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2D5A97" w14:textId="54CC2DC0" w:rsidR="001A15E1" w:rsidRDefault="003139CB" w:rsidP="007007FF">
      <w:pPr>
        <w:pStyle w:val="Corpsdetexte"/>
      </w:pPr>
      <w:r>
        <w:rPr>
          <w:noProof/>
          <w:lang w:eastAsia="fr-FR"/>
        </w:rPr>
        <mc:AlternateContent>
          <mc:Choice Requires="wps">
            <w:drawing>
              <wp:anchor distT="0" distB="0" distL="114300" distR="114300" simplePos="0" relativeHeight="251651072" behindDoc="0" locked="0" layoutInCell="1" allowOverlap="1" wp14:anchorId="77979011" wp14:editId="0EA890FB">
                <wp:simplePos x="0" y="0"/>
                <wp:positionH relativeFrom="column">
                  <wp:posOffset>-28575</wp:posOffset>
                </wp:positionH>
                <wp:positionV relativeFrom="paragraph">
                  <wp:posOffset>-59055</wp:posOffset>
                </wp:positionV>
                <wp:extent cx="3101975" cy="1258214"/>
                <wp:effectExtent l="0" t="0" r="0" b="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258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96683" w14:textId="10CEB05B" w:rsidR="001C7FCA" w:rsidRDefault="001C7FCA" w:rsidP="002E1ACB">
                            <w:pPr>
                              <w:pStyle w:val="Enttenormal"/>
                              <w:rPr>
                                <w:b/>
                                <w:szCs w:val="28"/>
                              </w:rPr>
                            </w:pPr>
                            <w:r>
                              <w:rPr>
                                <w:b/>
                                <w:szCs w:val="28"/>
                              </w:rPr>
                              <w:t>CONTRAT FTTH PASSIF</w:t>
                            </w:r>
                          </w:p>
                          <w:p w14:paraId="08799C1E" w14:textId="39AA05FC" w:rsidR="001C7FCA" w:rsidRDefault="001C7FCA" w:rsidP="002E1ACB">
                            <w:pPr>
                              <w:pStyle w:val="Enttenormal"/>
                              <w:rPr>
                                <w:b/>
                                <w:szCs w:val="28"/>
                              </w:rPr>
                            </w:pPr>
                            <w:r>
                              <w:rPr>
                                <w:b/>
                                <w:szCs w:val="28"/>
                              </w:rPr>
                              <w:t>Annexe 1.A</w:t>
                            </w:r>
                          </w:p>
                          <w:p w14:paraId="46F569AE" w14:textId="77777777" w:rsidR="001C7FCA" w:rsidRDefault="001C7FCA" w:rsidP="002E1ACB">
                            <w:pPr>
                              <w:pStyle w:val="Enttenormal"/>
                              <w:rPr>
                                <w:b/>
                                <w:szCs w:val="28"/>
                              </w:rPr>
                            </w:pPr>
                          </w:p>
                          <w:p w14:paraId="4F638985" w14:textId="39660943" w:rsidR="001C7FCA" w:rsidRPr="00781D5F" w:rsidRDefault="001C7FCA" w:rsidP="002E1ACB">
                            <w:pPr>
                              <w:pStyle w:val="Enttenormal"/>
                              <w:rPr>
                                <w:b/>
                                <w:sz w:val="32"/>
                              </w:rPr>
                            </w:pPr>
                            <w:r>
                              <w:rPr>
                                <w:b/>
                                <w:szCs w:val="28"/>
                              </w:rPr>
                              <w:t>Pénalités – v20.01</w:t>
                            </w:r>
                          </w:p>
                          <w:p w14:paraId="080BA633" w14:textId="76DE760B" w:rsidR="001C7FCA" w:rsidRPr="00781D5F" w:rsidRDefault="001C7FCA" w:rsidP="00781D5F">
                            <w:pPr>
                              <w:pStyle w:val="Enttenormal"/>
                              <w:rPr>
                                <w:b/>
                                <w:sz w:val="32"/>
                              </w:rPr>
                            </w:pPr>
                          </w:p>
                          <w:p w14:paraId="41F39E36" w14:textId="77777777" w:rsidR="001C7FCA" w:rsidRPr="00A74842" w:rsidRDefault="001C7FCA" w:rsidP="00A74842">
                            <w:pPr>
                              <w:pStyle w:val="Enttenormal"/>
                              <w:rPr>
                                <w:b/>
                                <w:sz w:val="16"/>
                                <w:szCs w:val="16"/>
                              </w:rPr>
                            </w:pPr>
                          </w:p>
                          <w:p w14:paraId="12D49C08" w14:textId="77777777" w:rsidR="001C7FCA" w:rsidRPr="00A74842" w:rsidRDefault="001C7FCA" w:rsidP="00A74842">
                            <w:pPr>
                              <w:rPr>
                                <w:szCs w:val="24"/>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79011" id="_x0000_t202" coordsize="21600,21600" o:spt="202" path="m,l,21600r21600,l21600,xe">
                <v:stroke joinstyle="miter"/>
                <v:path gradientshapeok="t" o:connecttype="rect"/>
              </v:shapetype>
              <v:shape id="Text Box 17" o:spid="_x0000_s1026" type="#_x0000_t202" style="position:absolute;left:0;text-align:left;margin-left:-2.25pt;margin-top:-4.65pt;width:244.25pt;height:99.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R5tgIAALg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" filled="f" stroked="f">
                <v:textbox inset=",0">
                  <w:txbxContent>
                    <w:p w14:paraId="37396683" w14:textId="10CEB05B" w:rsidR="001C7FCA" w:rsidRDefault="001C7FCA" w:rsidP="002E1ACB">
                      <w:pPr>
                        <w:pStyle w:val="Enttenormal"/>
                        <w:rPr>
                          <w:b/>
                          <w:szCs w:val="28"/>
                        </w:rPr>
                      </w:pPr>
                      <w:r>
                        <w:rPr>
                          <w:b/>
                          <w:szCs w:val="28"/>
                        </w:rPr>
                        <w:t>CONTRAT FTTH PASSIF</w:t>
                      </w:r>
                    </w:p>
                    <w:p w14:paraId="08799C1E" w14:textId="39AA05FC" w:rsidR="001C7FCA" w:rsidRDefault="001C7FCA" w:rsidP="002E1ACB">
                      <w:pPr>
                        <w:pStyle w:val="Enttenormal"/>
                        <w:rPr>
                          <w:b/>
                          <w:szCs w:val="28"/>
                        </w:rPr>
                      </w:pPr>
                      <w:r>
                        <w:rPr>
                          <w:b/>
                          <w:szCs w:val="28"/>
                        </w:rPr>
                        <w:t>Annexe 1.A</w:t>
                      </w:r>
                    </w:p>
                    <w:p w14:paraId="46F569AE" w14:textId="77777777" w:rsidR="001C7FCA" w:rsidRDefault="001C7FCA" w:rsidP="002E1ACB">
                      <w:pPr>
                        <w:pStyle w:val="Enttenormal"/>
                        <w:rPr>
                          <w:b/>
                          <w:szCs w:val="28"/>
                        </w:rPr>
                      </w:pPr>
                    </w:p>
                    <w:p w14:paraId="4F638985" w14:textId="39660943" w:rsidR="001C7FCA" w:rsidRPr="00781D5F" w:rsidRDefault="001C7FCA" w:rsidP="002E1ACB">
                      <w:pPr>
                        <w:pStyle w:val="Enttenormal"/>
                        <w:rPr>
                          <w:b/>
                          <w:sz w:val="32"/>
                        </w:rPr>
                      </w:pPr>
                      <w:r>
                        <w:rPr>
                          <w:b/>
                          <w:szCs w:val="28"/>
                        </w:rPr>
                        <w:t>Pénalités – v20.01</w:t>
                      </w:r>
                    </w:p>
                    <w:p w14:paraId="080BA633" w14:textId="76DE760B" w:rsidR="001C7FCA" w:rsidRPr="00781D5F" w:rsidRDefault="001C7FCA" w:rsidP="00781D5F">
                      <w:pPr>
                        <w:pStyle w:val="Enttenormal"/>
                        <w:rPr>
                          <w:b/>
                          <w:sz w:val="32"/>
                        </w:rPr>
                      </w:pPr>
                    </w:p>
                    <w:p w14:paraId="41F39E36" w14:textId="77777777" w:rsidR="001C7FCA" w:rsidRPr="00A74842" w:rsidRDefault="001C7FCA" w:rsidP="00A74842">
                      <w:pPr>
                        <w:pStyle w:val="Enttenormal"/>
                        <w:rPr>
                          <w:b/>
                          <w:sz w:val="16"/>
                          <w:szCs w:val="16"/>
                        </w:rPr>
                      </w:pPr>
                    </w:p>
                    <w:p w14:paraId="12D49C08" w14:textId="77777777" w:rsidR="001C7FCA" w:rsidRPr="00A74842" w:rsidRDefault="001C7FCA" w:rsidP="00A74842">
                      <w:pPr>
                        <w:rPr>
                          <w:szCs w:val="24"/>
                        </w:rPr>
                      </w:pPr>
                    </w:p>
                  </w:txbxContent>
                </v:textbox>
              </v:shape>
            </w:pict>
          </mc:Fallback>
        </mc:AlternateContent>
      </w:r>
      <w:r w:rsidR="009C33D8">
        <w:rPr>
          <w:noProof/>
          <w:lang w:eastAsia="fr-FR"/>
        </w:rPr>
        <mc:AlternateContent>
          <mc:Choice Requires="wpg">
            <w:drawing>
              <wp:anchor distT="0" distB="0" distL="114300" distR="114300" simplePos="0" relativeHeight="251654656" behindDoc="0" locked="0" layoutInCell="1" allowOverlap="1" wp14:anchorId="681E906D" wp14:editId="380402EE">
                <wp:simplePos x="0" y="0"/>
                <wp:positionH relativeFrom="column">
                  <wp:posOffset>69215</wp:posOffset>
                </wp:positionH>
                <wp:positionV relativeFrom="paragraph">
                  <wp:posOffset>5080</wp:posOffset>
                </wp:positionV>
                <wp:extent cx="6336030" cy="6960235"/>
                <wp:effectExtent l="0" t="5715" r="7620" b="6350"/>
                <wp:wrapNone/>
                <wp:docPr id="22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6960235"/>
                          <a:chOff x="960" y="1539"/>
                          <a:chExt cx="9978" cy="10961"/>
                        </a:xfrm>
                      </wpg:grpSpPr>
                      <wps:wsp>
                        <wps:cNvPr id="225" name="Freeform 20" descr="FIBRE-Optique"/>
                        <wps:cNvSpPr>
                          <a:spLocks/>
                        </wps:cNvSpPr>
                        <wps:spPr bwMode="auto">
                          <a:xfrm>
                            <a:off x="5694" y="1539"/>
                            <a:ext cx="5244" cy="6674"/>
                          </a:xfrm>
                          <a:custGeom>
                            <a:avLst/>
                            <a:gdLst>
                              <a:gd name="T0" fmla="*/ 3937 w 1039"/>
                              <a:gd name="T1" fmla="*/ 0 h 1321"/>
                              <a:gd name="T2" fmla="*/ 0 w 1039"/>
                              <a:gd name="T3" fmla="*/ 0 h 1321"/>
                              <a:gd name="T4" fmla="*/ 0 w 1039"/>
                              <a:gd name="T5" fmla="*/ 3395 h 1321"/>
                              <a:gd name="T6" fmla="*/ 2508 w 1039"/>
                              <a:gd name="T7" fmla="*/ 3395 h 1321"/>
                              <a:gd name="T8" fmla="*/ 3276 w 1039"/>
                              <a:gd name="T9" fmla="*/ 4163 h 1321"/>
                              <a:gd name="T10" fmla="*/ 3276 w 1039"/>
                              <a:gd name="T11" fmla="*/ 6674 h 1321"/>
                              <a:gd name="T12" fmla="*/ 5244 w 1039"/>
                              <a:gd name="T13" fmla="*/ 6674 h 1321"/>
                              <a:gd name="T14" fmla="*/ 5244 w 1039"/>
                              <a:gd name="T15" fmla="*/ 1309 h 1321"/>
                              <a:gd name="T16" fmla="*/ 3937 w 1039"/>
                              <a:gd name="T17" fmla="*/ 0 h 13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39" h="1321">
                                <a:moveTo>
                                  <a:pt x="780" y="0"/>
                                </a:moveTo>
                                <a:cubicBezTo>
                                  <a:pt x="0" y="0"/>
                                  <a:pt x="0" y="0"/>
                                  <a:pt x="0" y="0"/>
                                </a:cubicBezTo>
                                <a:cubicBezTo>
                                  <a:pt x="0" y="672"/>
                                  <a:pt x="0" y="672"/>
                                  <a:pt x="0" y="672"/>
                                </a:cubicBezTo>
                                <a:cubicBezTo>
                                  <a:pt x="497" y="672"/>
                                  <a:pt x="497" y="672"/>
                                  <a:pt x="497" y="672"/>
                                </a:cubicBezTo>
                                <a:cubicBezTo>
                                  <a:pt x="581" y="672"/>
                                  <a:pt x="649" y="740"/>
                                  <a:pt x="649" y="824"/>
                                </a:cubicBezTo>
                                <a:cubicBezTo>
                                  <a:pt x="649" y="1321"/>
                                  <a:pt x="649" y="1321"/>
                                  <a:pt x="649" y="1321"/>
                                </a:cubicBezTo>
                                <a:cubicBezTo>
                                  <a:pt x="1039" y="1321"/>
                                  <a:pt x="1039" y="1321"/>
                                  <a:pt x="1039" y="1321"/>
                                </a:cubicBezTo>
                                <a:cubicBezTo>
                                  <a:pt x="1039" y="259"/>
                                  <a:pt x="1039" y="259"/>
                                  <a:pt x="1039" y="259"/>
                                </a:cubicBezTo>
                                <a:cubicBezTo>
                                  <a:pt x="1039" y="116"/>
                                  <a:pt x="923" y="0"/>
                                  <a:pt x="780" y="0"/>
                                </a:cubicBezTo>
                                <a:close/>
                              </a:path>
                            </a:pathLst>
                          </a:cu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1" descr="Fibre-E012708"/>
                        <wps:cNvSpPr>
                          <a:spLocks/>
                        </wps:cNvSpPr>
                        <wps:spPr bwMode="auto">
                          <a:xfrm>
                            <a:off x="960" y="4931"/>
                            <a:ext cx="8009" cy="7569"/>
                          </a:xfrm>
                          <a:custGeom>
                            <a:avLst/>
                            <a:gdLst>
                              <a:gd name="T0" fmla="*/ 4734 w 1587"/>
                              <a:gd name="T1" fmla="*/ 2511 h 1498"/>
                              <a:gd name="T2" fmla="*/ 4734 w 1587"/>
                              <a:gd name="T3" fmla="*/ 0 h 1498"/>
                              <a:gd name="T4" fmla="*/ 0 w 1587"/>
                              <a:gd name="T5" fmla="*/ 0 h 1498"/>
                              <a:gd name="T6" fmla="*/ 0 w 1587"/>
                              <a:gd name="T7" fmla="*/ 6260 h 1498"/>
                              <a:gd name="T8" fmla="*/ 1307 w 1587"/>
                              <a:gd name="T9" fmla="*/ 7569 h 1498"/>
                              <a:gd name="T10" fmla="*/ 8009 w 1587"/>
                              <a:gd name="T11" fmla="*/ 7569 h 1498"/>
                              <a:gd name="T12" fmla="*/ 8009 w 1587"/>
                              <a:gd name="T13" fmla="*/ 3279 h 1498"/>
                              <a:gd name="T14" fmla="*/ 5496 w 1587"/>
                              <a:gd name="T15" fmla="*/ 3279 h 1498"/>
                              <a:gd name="T16" fmla="*/ 4734 w 1587"/>
                              <a:gd name="T17" fmla="*/ 2511 h 14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87" h="1498">
                                <a:moveTo>
                                  <a:pt x="938" y="497"/>
                                </a:moveTo>
                                <a:cubicBezTo>
                                  <a:pt x="938" y="0"/>
                                  <a:pt x="938" y="0"/>
                                  <a:pt x="938" y="0"/>
                                </a:cubicBezTo>
                                <a:cubicBezTo>
                                  <a:pt x="0" y="0"/>
                                  <a:pt x="0" y="0"/>
                                  <a:pt x="0" y="0"/>
                                </a:cubicBezTo>
                                <a:cubicBezTo>
                                  <a:pt x="0" y="1239"/>
                                  <a:pt x="0" y="1239"/>
                                  <a:pt x="0" y="1239"/>
                                </a:cubicBezTo>
                                <a:cubicBezTo>
                                  <a:pt x="0" y="1382"/>
                                  <a:pt x="116" y="1498"/>
                                  <a:pt x="259" y="1498"/>
                                </a:cubicBezTo>
                                <a:cubicBezTo>
                                  <a:pt x="1587" y="1498"/>
                                  <a:pt x="1587" y="1498"/>
                                  <a:pt x="1587" y="1498"/>
                                </a:cubicBezTo>
                                <a:cubicBezTo>
                                  <a:pt x="1587" y="649"/>
                                  <a:pt x="1587" y="649"/>
                                  <a:pt x="1587" y="649"/>
                                </a:cubicBezTo>
                                <a:cubicBezTo>
                                  <a:pt x="1089" y="649"/>
                                  <a:pt x="1089" y="649"/>
                                  <a:pt x="1089" y="649"/>
                                </a:cubicBezTo>
                                <a:cubicBezTo>
                                  <a:pt x="1006" y="649"/>
                                  <a:pt x="938" y="581"/>
                                  <a:pt x="938" y="497"/>
                                </a:cubicBezTo>
                                <a:close/>
                              </a:path>
                            </a:pathLst>
                          </a:cu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
                        <wps:cNvSpPr>
                          <a:spLocks/>
                        </wps:cNvSpPr>
                        <wps:spPr bwMode="auto">
                          <a:xfrm>
                            <a:off x="5694" y="4931"/>
                            <a:ext cx="3275" cy="3279"/>
                          </a:xfrm>
                          <a:custGeom>
                            <a:avLst/>
                            <a:gdLst>
                              <a:gd name="T0" fmla="*/ 2508 w 649"/>
                              <a:gd name="T1" fmla="*/ 0 h 649"/>
                              <a:gd name="T2" fmla="*/ 0 w 649"/>
                              <a:gd name="T3" fmla="*/ 0 h 649"/>
                              <a:gd name="T4" fmla="*/ 0 w 649"/>
                              <a:gd name="T5" fmla="*/ 2511 h 649"/>
                              <a:gd name="T6" fmla="*/ 762 w 649"/>
                              <a:gd name="T7" fmla="*/ 3279 h 649"/>
                              <a:gd name="T8" fmla="*/ 3275 w 649"/>
                              <a:gd name="T9" fmla="*/ 3279 h 649"/>
                              <a:gd name="T10" fmla="*/ 3275 w 649"/>
                              <a:gd name="T11" fmla="*/ 768 h 649"/>
                              <a:gd name="T12" fmla="*/ 2508 w 649"/>
                              <a:gd name="T13" fmla="*/ 0 h 64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9" h="649">
                                <a:moveTo>
                                  <a:pt x="497" y="0"/>
                                </a:moveTo>
                                <a:cubicBezTo>
                                  <a:pt x="0" y="0"/>
                                  <a:pt x="0" y="0"/>
                                  <a:pt x="0" y="0"/>
                                </a:cubicBezTo>
                                <a:cubicBezTo>
                                  <a:pt x="0" y="497"/>
                                  <a:pt x="0" y="497"/>
                                  <a:pt x="0" y="497"/>
                                </a:cubicBezTo>
                                <a:cubicBezTo>
                                  <a:pt x="0" y="581"/>
                                  <a:pt x="68" y="649"/>
                                  <a:pt x="151" y="649"/>
                                </a:cubicBezTo>
                                <a:cubicBezTo>
                                  <a:pt x="649" y="649"/>
                                  <a:pt x="649" y="649"/>
                                  <a:pt x="649" y="649"/>
                                </a:cubicBezTo>
                                <a:cubicBezTo>
                                  <a:pt x="649" y="152"/>
                                  <a:pt x="649" y="152"/>
                                  <a:pt x="649" y="152"/>
                                </a:cubicBezTo>
                                <a:cubicBezTo>
                                  <a:pt x="649" y="68"/>
                                  <a:pt x="581" y="0"/>
                                  <a:pt x="49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9E22D" id="Group 45" o:spid="_x0000_s1026" style="position:absolute;margin-left:5.45pt;margin-top:.4pt;width:498.9pt;height:548.05pt;z-index:251654656" coordorigin="960,1539" coordsize="9978,10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Uhvcml6b250YWxSZXM8L2tleT4KCQkJCTxyZWFsPjcyPC9yZWFsPgoJCQkJPGtl&#10;eT5jb20uYXBwbGUucHJpbnQudGlja2V0LmNsaWVudDwva2V5PgoJCQkJPHN0cmluZz5jb20uYXBw&#10;bGUucHJpbnRpbmdtYW5hZ2VyPC9zdHJpbmc+CgkJCQk8a2V5PmNvbS5hcHBsZS5wcmludC50aWNr&#10;ZXQubW9kRGF0ZTwva2V5PgoJCQkJPGRhdGU+MjAwNS0wNS0xM1QxNDoxODoxM1o8L2RhdGU+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1LTA1LTEz&#10;VDE0OjE4OjEz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AuOTAwMDAwMDAwMDAwMDAwMDI8L3JlYWw+CgkJCQk8a2V5PmNvbS5hcHBs&#10;ZS5wcmludC50aWNrZXQuY2xpZW50PC9rZXk+CgkJCQk8c3RyaW5nPmNvbS5hcHBsZS5wcmludGlu&#10;Z21hbmFnZXI8L3N0cmluZz4KCQkJCTxrZXk+Y29tLmFwcGxlLnByaW50LnRpY2tldC5tb2REYXRl&#10;PC9rZXk+CgkJCQk8ZGF0ZT4yMDA1LTA1LTEzVDE0OjE4OjEz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BhcGVy&#10;TmFtZTwva2V5PgoJCQkJCTxzdHJpbmc+aXNvLWEz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ExNTU8L3JlYWw+CgkJCQkJCTxyZWFsPjgwNjwvcmVhbD4KCQkJCQk8&#10;L2FycmF5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cGVy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M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gA4QklNA+kAAAAAAHgAAwAAAEgASAAAAAAD&#10;gAUE/+z/7AOUBRgDZQfBBXsAAgAAAEgASAAAAAAC2AIoAAEAAABaAAAAAQADAwMAAAABf/8AAQAB&#10;AAAAAAAAAAAAAAAAaAgAGQGQAAAAAAAgAAAAAAAAAAAAAAAAAAAAAAAAAAAAAAAAAAA4QklNA+0A&#10;AAAAABAASAAAAAEAAgBIAAAAAQAC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I3AAAAAFJnaHRsb25nAAABj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BY4QklNBAwAAAAADaQAAAABAAAAcAAA&#10;AKAAAAFQAADSAAAADYgAGAAB/9j/4AAQSkZJRgABAgEASABIAAD/7QAMQWRvYmVfQ00AAf/uAA5B&#10;ZG9iZQBkgAAAAAH/2wCEAAwICAgJCAwJCQwRCwoLERUPDAwPFRgTExUTExgRDAwMDAwMEQwMDAwM&#10;DAwMDAwMDAwMDAwMDAwMDAwMDAwMDAwBDQsLDQ4NEA4OEBQODg4UFA4ODg4UEQwMDAwMEREMDAwM&#10;DAwRDAwMDAwMDAwMDAwMDAwMDAwMDAwMDAwMDAwMDP/AABEIAKAAcA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1LTEyLTIyVDE1OjEzOjM0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NS0xMi0yMlQxNToxMzozNF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1LTEyLTIyVDE1OjEzOjM0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UtMTItMjJUMTU6MTM6MzR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UtMTItMjJUMTU6MTM6&#10;MzR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2LTA5LTE5VDE1OjI0OjE5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Ni0wOS0xOVQxNToyNDoxOV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1LTEyLTIyVDE1OjEzOjM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S0xMi0yMlQxNToxMzoz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kAAAAAAHgAAwAA&#10;AEgASAAAAAADDwIv/+7/7gM4AkEDZwV7A+AAAgAAAEgASAAAAAAC2AIoAAEAAABkAAAAAQADAwMA&#10;AAABf/8AAQABAAAAAAAAAAAAAAAAaAgAGQGQAAAAAAAgAAAAAAAAAAAAAAAAAAAAAAAAAAAAAAAA&#10;AAA4QklNA+0AAAAAABAASAAAAAEAAgBIAAAAAQACOEJJTQQmAAAAAAAOAAAAAAAAAAAAAD+AAAA4&#10;QklNBA0AAAAAAAQAAAB4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F6AAAAAFJnaHRsb25nAAACN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M4QklNBAwAAAAAFX0A&#10;AAABAAAAoAAAAGsAAAHgAADIoAAAFWEAGAAB/9j/4AAQSkZJRgABAgEASABIAAD/7QAMQWRvYmVf&#10;Q00AAf/uAA5BZG9iZQBkgAAAAAH/2wCEAAwICAgJCAwJCQwRCwoLERUPDAwPFRgTExUTExgRDAwM&#10;DAwMEQwMDAwMDAwMDAwMDAwMDAwMDAwMDAwMDAwMDAwBDQsLDQ4NEA4OEBQODg4UFA4ODg4UEQwM&#10;DAwMEREMDAwMDAwRDAwMDAwMDAwMDAwMDAwMDAwMDAwMDAwMDAwMDP/AABEIAGs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Ao8P3hwYWNrZXQgZW5kPSd3Jz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">
                <v:shape id="Freeform 20" o:spid="_x0000_s1027" alt="FIBRE-Optique" style="position:absolute;left:5694;top:1539;width:5244;height:6674;visibility:visible;mso-wrap-style:square;v-text-anchor:top" coordsize="1039,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GwMMA&#10;AADcAAAADwAAAGRycy9kb3ducmV2LnhtbESPQYvCMBSE74L/ITxhb5q2i65Uo+wKiqwnu4IeH82z&#10;LTYvpYla//1GEDwOM/MNM192phY3al1lWUE8ikAQ51ZXXCg4/K2HUxDOI2usLZOCBzlYLvq9Oaba&#10;3nlPt8wXIkDYpaig9L5JpXR5SQbdyDbEwTvb1qAPsi2kbvEe4KaWSRRNpMGKw0KJDa1Kyi/Z1Sig&#10;PNt9fR7j+PSzmcjLWeKpXv8q9THovmcgPHX+HX61t1pBkozhe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5GwMMAAADcAAAADwAAAAAAAAAAAAAAAACYAgAAZHJzL2Rv&#10;d25yZXYueG1sUEsFBgAAAAAEAAQA9QAAAIgDAAAAAA==&#10;" path="m780,c,,,,,,,672,,672,,672v497,,497,,497,c581,672,649,740,649,824v,497,,497,,497c1039,1321,1039,1321,1039,1321v,-1062,,-1062,,-1062c1039,116,923,,780,xe" stroked="f">
                  <v:fill r:id="rId10" o:title="FIBRE-Optique" recolor="t" rotate="t" type="frame"/>
                  <v:path arrowok="t" o:connecttype="custom" o:connectlocs="19871,0;0,0;0,17152;12658,17152;16534,21032;16534,33719;26467,33719;26467,6613;19871,0" o:connectangles="0,0,0,0,0,0,0,0,0"/>
                </v:shape>
                <v:shape id="Freeform 21" o:spid="_x0000_s1028" alt="Fibre-E012708" style="position:absolute;left:960;top:4931;width:8009;height:7569;visibility:visible;mso-wrap-style:square;v-text-anchor:top" coordsize="1587,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hcMQA&#10;AADcAAAADwAAAGRycy9kb3ducmV2LnhtbESPQWvCQBSE74L/YXmCF6kbcxCbupEihBQKhVpBvD2y&#10;L9nQ7NuQ3Zr477uFgsdhZr5h9ofJduJGg28dK9isExDEldMtNwrOX8XTDoQPyBo7x6TgTh4O+Xy2&#10;x0y7kT/pdgqNiBD2GSowIfSZlL4yZNGvXU8cvdoNFkOUQyP1gGOE206mSbKVFluOCwZ7Ohqqvk8/&#10;VkHiDJUlPheXeiyLFV/p/ew/lFouptcXEIGm8Aj/t9+0gjT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XDEAAAA3AAAAA8AAAAAAAAAAAAAAAAAmAIAAGRycy9k&#10;b3ducmV2LnhtbFBLBQYAAAAABAAEAPUAAACJAwAAAAA=&#10;" path="m938,497c938,,938,,938,,,,,,,,,1239,,1239,,1239v,143,116,259,259,259c1587,1498,1587,1498,1587,1498v,-849,,-849,,-849c1089,649,1089,649,1089,649v-83,,-151,-68,-151,-152xe" stroked="f">
                  <v:fill r:id="rId11" o:title="Fibre-E012708" recolor="t" rotate="t" type="frame"/>
                  <v:path arrowok="t" o:connecttype="custom" o:connectlocs="23891,12687;23891,0;0,0;0,31630;6596,38244;40418,38244;40418,16568;27736,16568;23891,12687" o:connectangles="0,0,0,0,0,0,0,0,0"/>
                </v:shape>
                <v:shape id="Freeform 22" o:spid="_x0000_s1029" style="position:absolute;left:5694;top:4931;width:3275;height:3279;visibility:visible;mso-wrap-style:square;v-text-anchor:top" coordsize="64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3NsMA&#10;AADcAAAADwAAAGRycy9kb3ducmV2LnhtbESP0YrCMBRE3wX/IdwF3zTVBZFqFFkQFFaWqh9waa5t&#10;tbkpSWyrX79ZWPBxmJkzzGrTm1q05HxlWcF0koAgzq2uuFBwOe/GCxA+IGusLZOCJ3nYrIeDFaba&#10;dpxRewqFiBD2KSooQ2hSKX1ekkE/sQ1x9K7WGQxRukJqh12Em1rOkmQuDVYcF0ps6Kuk/H56GAXV&#10;9XjD7/Muky+XHebtPfvpuFdq9NFvlyAC9eEd/m/vtYLZ5xT+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J3NsMAAADcAAAADwAAAAAAAAAAAAAAAACYAgAAZHJzL2Rv&#10;d25yZXYueG1sUEsFBgAAAAAEAAQA9QAAAIgDAAAAAA==&#10;" path="m497,c,,,,,,,497,,497,,497v,84,68,152,151,152c649,649,649,649,649,649v,-497,,-497,,-497c649,68,581,,497,e" filled="f" stroked="f">
                  <v:path arrowok="t" o:connecttype="custom" o:connectlocs="12656,0;0,0;0,12687;3845,16567;16526,16567;16526,3880;12656,0" o:connectangles="0,0,0,0,0,0,0"/>
                </v:shape>
              </v:group>
            </w:pict>
          </mc:Fallback>
        </mc:AlternateContent>
      </w:r>
    </w:p>
    <w:p w14:paraId="04F91E2A" w14:textId="038A496C" w:rsidR="00CC3652" w:rsidRDefault="00CC3652" w:rsidP="009A2592"/>
    <w:p w14:paraId="6406D36C" w14:textId="7B83D6ED" w:rsidR="00CC3652" w:rsidRDefault="00CC3652" w:rsidP="009A2592"/>
    <w:p w14:paraId="74E9CFD7" w14:textId="4D3BC176" w:rsidR="00EA28C3" w:rsidRDefault="00EA28C3" w:rsidP="009A2592"/>
    <w:p w14:paraId="48D763BD" w14:textId="449C1B00" w:rsidR="00EA28C3" w:rsidRDefault="00EA28C3" w:rsidP="009A2592"/>
    <w:p w14:paraId="0A1A3496" w14:textId="519AAEBD" w:rsidR="00EA28C3" w:rsidRDefault="00EA28C3" w:rsidP="009A2592"/>
    <w:p w14:paraId="2A6019B0" w14:textId="52CAC116" w:rsidR="00EA28C3" w:rsidRDefault="00EA28C3" w:rsidP="009A2592"/>
    <w:p w14:paraId="43C63B72" w14:textId="5C2780BC" w:rsidR="00EA28C3" w:rsidRDefault="000B5475" w:rsidP="000B5475">
      <w:pPr>
        <w:tabs>
          <w:tab w:val="left" w:pos="3488"/>
        </w:tabs>
      </w:pPr>
      <w:r>
        <w:tab/>
      </w:r>
    </w:p>
    <w:p w14:paraId="26E35B55" w14:textId="77777777" w:rsidR="00EA28C3" w:rsidRDefault="00EA28C3" w:rsidP="009A2592"/>
    <w:p w14:paraId="7B339A53" w14:textId="77777777" w:rsidR="00EA28C3" w:rsidRDefault="00EA28C3" w:rsidP="009A2592"/>
    <w:p w14:paraId="05B4692D" w14:textId="77777777" w:rsidR="00EA28C3" w:rsidRDefault="00EA28C3" w:rsidP="009A2592"/>
    <w:p w14:paraId="7533A31C" w14:textId="6591416E" w:rsidR="00EA28C3" w:rsidRDefault="00EA28C3" w:rsidP="009A2592"/>
    <w:p w14:paraId="5905591D" w14:textId="77777777" w:rsidR="00EA28C3" w:rsidRDefault="00EA28C3" w:rsidP="009A2592"/>
    <w:p w14:paraId="3D3895C3" w14:textId="77777777" w:rsidR="00EA28C3" w:rsidRDefault="00EA28C3" w:rsidP="009A2592"/>
    <w:p w14:paraId="3ED626B7" w14:textId="77777777" w:rsidR="00EA28C3" w:rsidRDefault="00EA28C3" w:rsidP="009A2592"/>
    <w:p w14:paraId="38982242" w14:textId="77777777" w:rsidR="00EA28C3" w:rsidRDefault="00EA28C3" w:rsidP="009A2592"/>
    <w:p w14:paraId="3F670768" w14:textId="77777777" w:rsidR="00EA28C3" w:rsidRDefault="00EA28C3" w:rsidP="009A2592"/>
    <w:p w14:paraId="6E93FAEB" w14:textId="77777777" w:rsidR="00EA28C3" w:rsidRDefault="00EA28C3" w:rsidP="009A2592"/>
    <w:p w14:paraId="3E0DF6EB" w14:textId="63FFFC2A" w:rsidR="00EA28C3" w:rsidRDefault="009C33D8" w:rsidP="009A2592">
      <w:r>
        <w:rPr>
          <w:noProof/>
          <w:lang w:eastAsia="fr-FR"/>
        </w:rPr>
        <mc:AlternateContent>
          <mc:Choice Requires="wpg">
            <w:drawing>
              <wp:anchor distT="0" distB="0" distL="114300" distR="114300" simplePos="0" relativeHeight="251657216" behindDoc="0" locked="0" layoutInCell="1" allowOverlap="1" wp14:anchorId="1CC42D34" wp14:editId="75D41394">
                <wp:simplePos x="0" y="0"/>
                <wp:positionH relativeFrom="column">
                  <wp:posOffset>5154930</wp:posOffset>
                </wp:positionH>
                <wp:positionV relativeFrom="paragraph">
                  <wp:posOffset>166370</wp:posOffset>
                </wp:positionV>
                <wp:extent cx="1367790" cy="2857500"/>
                <wp:effectExtent l="0" t="0" r="3810" b="0"/>
                <wp:wrapNone/>
                <wp:docPr id="1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2857500"/>
                          <a:chOff x="8842" y="8213"/>
                          <a:chExt cx="2154" cy="4500"/>
                        </a:xfrm>
                      </wpg:grpSpPr>
                      <wps:wsp>
                        <wps:cNvPr id="14" name="Text Box 37"/>
                        <wps:cNvSpPr txBox="1">
                          <a:spLocks noChangeArrowheads="1"/>
                        </wps:cNvSpPr>
                        <wps:spPr bwMode="auto">
                          <a:xfrm>
                            <a:off x="8842" y="8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200216A3" w14:textId="77777777" w:rsidR="001C7FCA" w:rsidRPr="00AB46ED" w:rsidRDefault="001C7FCA" w:rsidP="0092248C">
                              <w:pPr>
                                <w:jc w:val="center"/>
                              </w:pPr>
                              <w:r>
                                <w:rPr>
                                  <w:noProof/>
                                  <w:lang w:eastAsia="fr-FR"/>
                                </w:rPr>
                                <w:drawing>
                                  <wp:inline distT="0" distB="0" distL="0" distR="0" wp14:anchorId="5147A88D" wp14:editId="451A0A68">
                                    <wp:extent cx="558165" cy="735965"/>
                                    <wp:effectExtent l="19050" t="0" r="0" b="0"/>
                                    <wp:docPr id="1" name="Image 2" descr="cou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urrier.jpg"/>
                                            <pic:cNvPicPr>
                                              <a:picLocks noChangeAspect="1" noChangeArrowheads="1"/>
                                            </pic:cNvPicPr>
                                          </pic:nvPicPr>
                                          <pic:blipFill>
                                            <a:blip r:embed="rId12">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15" name="Text Box 38"/>
                        <wps:cNvSpPr txBox="1">
                          <a:spLocks noChangeArrowheads="1"/>
                        </wps:cNvSpPr>
                        <wps:spPr bwMode="auto">
                          <a:xfrm>
                            <a:off x="8842" y="97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116900D9" w14:textId="77777777" w:rsidR="001C7FCA" w:rsidRDefault="001C7FCA" w:rsidP="00510DD3">
                              <w:pPr>
                                <w:jc w:val="center"/>
                              </w:pPr>
                              <w:r>
                                <w:rPr>
                                  <w:noProof/>
                                  <w:lang w:eastAsia="fr-FR"/>
                                </w:rPr>
                                <w:drawing>
                                  <wp:inline distT="0" distB="0" distL="0" distR="0" wp14:anchorId="130E01D0" wp14:editId="1B684DB9">
                                    <wp:extent cx="558165" cy="735965"/>
                                    <wp:effectExtent l="19050" t="0" r="0" b="0"/>
                                    <wp:docPr id="2" name="Image 5" descr="entretien_espace_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ntretien_espace_verts.jpg"/>
                                            <pic:cNvPicPr>
                                              <a:picLocks noChangeAspect="1" noChangeArrowheads="1"/>
                                            </pic:cNvPicPr>
                                          </pic:nvPicPr>
                                          <pic:blipFill>
                                            <a:blip r:embed="rId13">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16" name="Text Box 39"/>
                        <wps:cNvSpPr txBox="1">
                          <a:spLocks noChangeArrowheads="1"/>
                        </wps:cNvSpPr>
                        <wps:spPr bwMode="auto">
                          <a:xfrm>
                            <a:off x="8842" y="11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64A3E9A3" w14:textId="77777777" w:rsidR="001C7FCA" w:rsidRDefault="001C7FCA" w:rsidP="00510DD3">
                              <w:pPr>
                                <w:jc w:val="center"/>
                              </w:pPr>
                              <w:r>
                                <w:rPr>
                                  <w:noProof/>
                                  <w:lang w:eastAsia="fr-FR"/>
                                </w:rPr>
                                <w:drawing>
                                  <wp:inline distT="0" distB="0" distL="0" distR="0" wp14:anchorId="0B7A7ECA" wp14:editId="755EB0EB">
                                    <wp:extent cx="558165" cy="735965"/>
                                    <wp:effectExtent l="19050" t="0" r="0" b="0"/>
                                    <wp:docPr id="3" name="Image 9" descr="en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nergies.jpg"/>
                                            <pic:cNvPicPr>
                                              <a:picLocks noChangeAspect="1" noChangeArrowheads="1"/>
                                            </pic:cNvPicPr>
                                          </pic:nvPicPr>
                                          <pic:blipFill>
                                            <a:blip r:embed="rId14">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18" name="Text Box 40"/>
                        <wps:cNvSpPr txBox="1">
                          <a:spLocks noChangeArrowheads="1"/>
                        </wps:cNvSpPr>
                        <wps:spPr bwMode="auto">
                          <a:xfrm>
                            <a:off x="9919" y="8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60AAE1E8" w14:textId="77777777" w:rsidR="001C7FCA" w:rsidRDefault="001C7FCA" w:rsidP="002F79AD">
                              <w:pPr>
                                <w:jc w:val="left"/>
                              </w:pPr>
                              <w:r>
                                <w:rPr>
                                  <w:noProof/>
                                  <w:lang w:eastAsia="fr-FR"/>
                                </w:rPr>
                                <w:drawing>
                                  <wp:inline distT="0" distB="0" distL="0" distR="0" wp14:anchorId="4CB627A6" wp14:editId="031BE3F3">
                                    <wp:extent cx="558165" cy="735965"/>
                                    <wp:effectExtent l="19050" t="0" r="0" b="6985"/>
                                    <wp:docPr id="4" name="Image 3" descr="elcai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lcairage.jpg"/>
                                            <pic:cNvPicPr>
                                              <a:picLocks noChangeAspect="1" noChangeArrowheads="1"/>
                                            </pic:cNvPicPr>
                                          </pic:nvPicPr>
                                          <pic:blipFill>
                                            <a:blip r:embed="rId15"/>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25" name="Text Box 41"/>
                        <wps:cNvSpPr txBox="1">
                          <a:spLocks noChangeArrowheads="1"/>
                        </wps:cNvSpPr>
                        <wps:spPr bwMode="auto">
                          <a:xfrm>
                            <a:off x="9919" y="97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7E52554E" w14:textId="77777777" w:rsidR="001C7FCA" w:rsidRDefault="001C7FCA" w:rsidP="002F79AD">
                              <w:pPr>
                                <w:jc w:val="left"/>
                              </w:pPr>
                              <w:r>
                                <w:rPr>
                                  <w:noProof/>
                                  <w:lang w:eastAsia="fr-FR"/>
                                </w:rPr>
                                <w:drawing>
                                  <wp:inline distT="0" distB="0" distL="0" distR="0" wp14:anchorId="6004902E" wp14:editId="2A1C29AE">
                                    <wp:extent cx="558165" cy="735965"/>
                                    <wp:effectExtent l="19050" t="0" r="0" b="6985"/>
                                    <wp:docPr id="5" name="Image 8" descr="automat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utomatisme.jpg"/>
                                            <pic:cNvPicPr>
                                              <a:picLocks noChangeAspect="1" noChangeArrowheads="1"/>
                                            </pic:cNvPicPr>
                                          </pic:nvPicPr>
                                          <pic:blipFill>
                                            <a:blip r:embed="rId16"/>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26" name="Text Box 42"/>
                        <wps:cNvSpPr txBox="1">
                          <a:spLocks noChangeArrowheads="1"/>
                        </wps:cNvSpPr>
                        <wps:spPr bwMode="auto">
                          <a:xfrm>
                            <a:off x="9919" y="11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7D4F0784" w14:textId="77777777" w:rsidR="001C7FCA" w:rsidRDefault="001C7FCA" w:rsidP="002F79AD">
                              <w:pPr>
                                <w:jc w:val="left"/>
                              </w:pPr>
                            </w:p>
                          </w:txbxContent>
                        </wps:txbx>
                        <wps:bodyPr rot="0" vert="horz" wrap="square" lIns="0" tIns="45720" rIns="36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42D34" id="Group 36" o:spid="_x0000_s1027" style="position:absolute;left:0;text-align:left;margin-left:405.9pt;margin-top:13.1pt;width:107.7pt;height:225pt;z-index:251657216" coordorigin="8842,8213" coordsize="215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">
                <v:shape id="Text Box 37" o:spid="_x0000_s1028" type="#_x0000_t202" style="position:absolute;left:8842;top:8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NLsIA&#10;AADbAAAADwAAAGRycy9kb3ducmV2LnhtbERPS2sCMRC+C/6HMII3zdqWKqtRpK3Fi5SuDzwOm3F3&#10;6WayJFHXf28Kgrf5+J4zW7SmFhdyvrKsYDRMQBDnVldcKNhtV4MJCB+QNdaWScGNPCzm3c4MU22v&#10;/EuXLBQihrBPUUEZQpNK6fOSDPqhbYgjd7LOYIjQFVI7vMZwU8uXJHmXBiuODSU29FFS/pedjYLx&#10;6/EzLGm1/2L309Juf9hsT99K9XvtcgoiUBue4od7reP8N/j/JR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o0uwgAAANsAAAAPAAAAAAAAAAAAAAAAAJgCAABkcnMvZG93&#10;bnJldi54bWxQSwUGAAAAAAQABAD1AAAAhwMAAAAA&#10;" stroked="f" strokecolor="#ead6ea">
                  <v:textbox inset="0,,1mm">
                    <w:txbxContent>
                      <w:p w14:paraId="200216A3" w14:textId="77777777" w:rsidR="001C7FCA" w:rsidRPr="00AB46ED" w:rsidRDefault="001C7FCA" w:rsidP="0092248C">
                        <w:pPr>
                          <w:jc w:val="center"/>
                        </w:pPr>
                        <w:r>
                          <w:rPr>
                            <w:noProof/>
                            <w:lang w:eastAsia="fr-FR"/>
                          </w:rPr>
                          <w:drawing>
                            <wp:inline distT="0" distB="0" distL="0" distR="0" wp14:anchorId="5147A88D" wp14:editId="451A0A68">
                              <wp:extent cx="558165" cy="735965"/>
                              <wp:effectExtent l="19050" t="0" r="0" b="0"/>
                              <wp:docPr id="1" name="Image 2" descr="cou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urrier.jpg"/>
                                      <pic:cNvPicPr>
                                        <a:picLocks noChangeAspect="1" noChangeArrowheads="1"/>
                                      </pic:cNvPicPr>
                                    </pic:nvPicPr>
                                    <pic:blipFill>
                                      <a:blip r:embed="rId12">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38" o:spid="_x0000_s1029" type="#_x0000_t202" style="position:absolute;left:8842;top:97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otcIA&#10;AADbAAAADwAAAGRycy9kb3ducmV2LnhtbERPS2sCMRC+C/6HMII3zdrSKqtRpK3Fi5SuDzwOm3F3&#10;6WayJFHXf28Kgrf5+J4zW7SmFhdyvrKsYDRMQBDnVldcKNhtV4MJCB+QNdaWScGNPCzm3c4MU22v&#10;/EuXLBQihrBPUUEZQpNK6fOSDPqhbYgjd7LOYIjQFVI7vMZwU8uXJHmXBiuODSU29FFS/pedjYLx&#10;6/EzLGm1/2L309Juf9hsT99K9XvtcgoiUBue4od7reP8N/j/JR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ii1wgAAANsAAAAPAAAAAAAAAAAAAAAAAJgCAABkcnMvZG93&#10;bnJldi54bWxQSwUGAAAAAAQABAD1AAAAhwMAAAAA&#10;" stroked="f" strokecolor="#ead6ea">
                  <v:textbox inset="0,,1mm">
                    <w:txbxContent>
                      <w:p w14:paraId="116900D9" w14:textId="77777777" w:rsidR="001C7FCA" w:rsidRDefault="001C7FCA" w:rsidP="00510DD3">
                        <w:pPr>
                          <w:jc w:val="center"/>
                        </w:pPr>
                        <w:r>
                          <w:rPr>
                            <w:noProof/>
                            <w:lang w:eastAsia="fr-FR"/>
                          </w:rPr>
                          <w:drawing>
                            <wp:inline distT="0" distB="0" distL="0" distR="0" wp14:anchorId="130E01D0" wp14:editId="1B684DB9">
                              <wp:extent cx="558165" cy="735965"/>
                              <wp:effectExtent l="19050" t="0" r="0" b="0"/>
                              <wp:docPr id="2" name="Image 5" descr="entretien_espace_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ntretien_espace_verts.jpg"/>
                                      <pic:cNvPicPr>
                                        <a:picLocks noChangeAspect="1" noChangeArrowheads="1"/>
                                      </pic:cNvPicPr>
                                    </pic:nvPicPr>
                                    <pic:blipFill>
                                      <a:blip r:embed="rId13">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39" o:spid="_x0000_s1030" type="#_x0000_t202" style="position:absolute;left:8842;top:11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2wsIA&#10;AADbAAAADwAAAGRycy9kb3ducmV2LnhtbERPS2vCQBC+C/6HZYTedGMLWlI3IbSN9CKlPkqPQ3ZM&#10;gtnZsLtq+u/dgtDbfHzPWeWD6cSFnG8tK5jPEhDEldUt1wr2u3L6DMIHZI2dZVLwSx7ybDxaYart&#10;lb/osg21iCHsU1TQhNCnUvqqIYN+ZnviyB2tMxgidLXUDq8x3HTyMUkW0mDLsaHBnl4bqk7bs1Gw&#10;fPp5CwWVh3d2nwPtD9+b3XGt1MNkKF5ABBrCv/ju/tBx/gL+fok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LbCwgAAANsAAAAPAAAAAAAAAAAAAAAAAJgCAABkcnMvZG93&#10;bnJldi54bWxQSwUGAAAAAAQABAD1AAAAhwMAAAAA&#10;" stroked="f" strokecolor="#ead6ea">
                  <v:textbox inset="0,,1mm">
                    <w:txbxContent>
                      <w:p w14:paraId="64A3E9A3" w14:textId="77777777" w:rsidR="001C7FCA" w:rsidRDefault="001C7FCA" w:rsidP="00510DD3">
                        <w:pPr>
                          <w:jc w:val="center"/>
                        </w:pPr>
                        <w:r>
                          <w:rPr>
                            <w:noProof/>
                            <w:lang w:eastAsia="fr-FR"/>
                          </w:rPr>
                          <w:drawing>
                            <wp:inline distT="0" distB="0" distL="0" distR="0" wp14:anchorId="0B7A7ECA" wp14:editId="755EB0EB">
                              <wp:extent cx="558165" cy="735965"/>
                              <wp:effectExtent l="19050" t="0" r="0" b="0"/>
                              <wp:docPr id="3" name="Image 9" descr="en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nergies.jpg"/>
                                      <pic:cNvPicPr>
                                        <a:picLocks noChangeAspect="1" noChangeArrowheads="1"/>
                                      </pic:cNvPicPr>
                                    </pic:nvPicPr>
                                    <pic:blipFill>
                                      <a:blip r:embed="rId14">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40" o:spid="_x0000_s1031" type="#_x0000_t202" style="position:absolute;left:9919;top:8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K8QA&#10;AADbAAAADwAAAGRycy9kb3ducmV2LnhtbESPT2sCQQzF7wW/wxDBW521Qiuro4jW0ksp9R8ew07c&#10;XdzJLDNTXb+9ORR6S3gv7/0yW3SuUVcKsfZsYDTMQBEX3tZcGtjvNs8TUDEhW2w8k4E7RVjMe08z&#10;zK2/8Q9dt6lUEsIxRwNVSm2udSwqchiHviUW7eyDwyRrKLUNeJNw1+iXLHvVDmuWhgpbWlVUXLa/&#10;zsDb+LROS9oc3jl8d7Q/HL925w9jBv1uOQWVqEv/5r/rTyv4Aiu/yAB6/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hyvEAAAA2wAAAA8AAAAAAAAAAAAAAAAAmAIAAGRycy9k&#10;b3ducmV2LnhtbFBLBQYAAAAABAAEAPUAAACJAwAAAAA=&#10;" stroked="f" strokecolor="#ead6ea">
                  <v:textbox inset="0,,1mm">
                    <w:txbxContent>
                      <w:p w14:paraId="60AAE1E8" w14:textId="77777777" w:rsidR="001C7FCA" w:rsidRDefault="001C7FCA" w:rsidP="002F79AD">
                        <w:pPr>
                          <w:jc w:val="left"/>
                        </w:pPr>
                        <w:r>
                          <w:rPr>
                            <w:noProof/>
                            <w:lang w:eastAsia="fr-FR"/>
                          </w:rPr>
                          <w:drawing>
                            <wp:inline distT="0" distB="0" distL="0" distR="0" wp14:anchorId="4CB627A6" wp14:editId="031BE3F3">
                              <wp:extent cx="558165" cy="735965"/>
                              <wp:effectExtent l="19050" t="0" r="0" b="6985"/>
                              <wp:docPr id="4" name="Image 3" descr="elcai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lcairage.jpg"/>
                                      <pic:cNvPicPr>
                                        <a:picLocks noChangeAspect="1" noChangeArrowheads="1"/>
                                      </pic:cNvPicPr>
                                    </pic:nvPicPr>
                                    <pic:blipFill>
                                      <a:blip r:embed="rId15"/>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41" o:spid="_x0000_s1032" type="#_x0000_t202" style="position:absolute;left:9919;top:97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iCMMA&#10;AADbAAAADwAAAGRycy9kb3ducmV2LnhtbESPT2sCMRTE7wW/Q3iF3jRbRS2rUaRV8SLiv+LxsXnu&#10;Lm5eliTV9dsbQehxmJnfMONpYypxJedLywo+OwkI4szqknMFh/2i/QXCB2SNlWVScCcP00nrbYyp&#10;tjfe0nUXchEh7FNUUIRQp1L6rCCDvmNr4uidrTMYonS51A5vEW4q2U2SgTRYclwosKbvgrLL7s8o&#10;GPZOP2FGi+Oc3aahw/F3vT8vlfp4b2YjEIGa8B9+tVdaQbcPzy/x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LiCMMAAADbAAAADwAAAAAAAAAAAAAAAACYAgAAZHJzL2Rv&#10;d25yZXYueG1sUEsFBgAAAAAEAAQA9QAAAIgDAAAAAA==&#10;" stroked="f" strokecolor="#ead6ea">
                  <v:textbox inset="0,,1mm">
                    <w:txbxContent>
                      <w:p w14:paraId="7E52554E" w14:textId="77777777" w:rsidR="001C7FCA" w:rsidRDefault="001C7FCA" w:rsidP="002F79AD">
                        <w:pPr>
                          <w:jc w:val="left"/>
                        </w:pPr>
                        <w:r>
                          <w:rPr>
                            <w:noProof/>
                            <w:lang w:eastAsia="fr-FR"/>
                          </w:rPr>
                          <w:drawing>
                            <wp:inline distT="0" distB="0" distL="0" distR="0" wp14:anchorId="6004902E" wp14:editId="2A1C29AE">
                              <wp:extent cx="558165" cy="735965"/>
                              <wp:effectExtent l="19050" t="0" r="0" b="6985"/>
                              <wp:docPr id="5" name="Image 8" descr="automat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utomatisme.jpg"/>
                                      <pic:cNvPicPr>
                                        <a:picLocks noChangeAspect="1" noChangeArrowheads="1"/>
                                      </pic:cNvPicPr>
                                    </pic:nvPicPr>
                                    <pic:blipFill>
                                      <a:blip r:embed="rId16"/>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42" o:spid="_x0000_s1033" type="#_x0000_t202" style="position:absolute;left:9919;top:11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8f8MA&#10;AADbAAAADwAAAGRycy9kb3ducmV2LnhtbESPS4sCMRCE78L+h9AL3jSzCiqzRpH1gZdFfC0em0k7&#10;MzjpDEnU8d9vBMFjUVVfUeNpYypxI+dLywq+ugkI4szqknMFh/2yMwLhA7LGyjIpeJCH6eSjNcZU&#10;2ztv6bYLuYgQ9ikqKEKoUyl9VpBB37U1cfTO1hkMUbpcaof3CDeV7CXJQBosOS4UWNNPQdlldzUK&#10;hv3TPMxoeVyw2zR0OP797s8rpdqfzewbRKAmvMOv9lor6A3g+SX+AD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B8f8MAAADbAAAADwAAAAAAAAAAAAAAAACYAgAAZHJzL2Rv&#10;d25yZXYueG1sUEsFBgAAAAAEAAQA9QAAAIgDAAAAAA==&#10;" stroked="f" strokecolor="#ead6ea">
                  <v:textbox inset="0,,1mm">
                    <w:txbxContent>
                      <w:p w14:paraId="7D4F0784" w14:textId="77777777" w:rsidR="001C7FCA" w:rsidRDefault="001C7FCA" w:rsidP="002F79AD">
                        <w:pPr>
                          <w:jc w:val="left"/>
                        </w:pPr>
                      </w:p>
                    </w:txbxContent>
                  </v:textbox>
                </v:shape>
              </v:group>
            </w:pict>
          </mc:Fallback>
        </mc:AlternateContent>
      </w:r>
    </w:p>
    <w:p w14:paraId="38C65E6D" w14:textId="77777777" w:rsidR="00EA28C3" w:rsidRDefault="00EA28C3" w:rsidP="009A2592"/>
    <w:p w14:paraId="2D215942" w14:textId="77777777" w:rsidR="00EA28C3" w:rsidRDefault="00EA28C3" w:rsidP="009A2592"/>
    <w:p w14:paraId="736A14C3" w14:textId="77777777" w:rsidR="00EA28C3" w:rsidRDefault="00EA28C3" w:rsidP="009A2592"/>
    <w:p w14:paraId="47AB6A3C" w14:textId="77777777" w:rsidR="00EA28C3" w:rsidRDefault="00EA28C3" w:rsidP="009A2592"/>
    <w:p w14:paraId="16176122" w14:textId="77777777" w:rsidR="00EA28C3" w:rsidRDefault="00EA28C3" w:rsidP="009A2592"/>
    <w:p w14:paraId="19F606F5" w14:textId="77777777" w:rsidR="000C7C45" w:rsidRDefault="000C7C45" w:rsidP="009A2592"/>
    <w:p w14:paraId="0E75A1ED" w14:textId="77777777" w:rsidR="002E6DD2" w:rsidRDefault="002E6DD2" w:rsidP="009A2592"/>
    <w:p w14:paraId="51D1A80F" w14:textId="77777777" w:rsidR="002E6DD2" w:rsidRDefault="002E6DD2" w:rsidP="009A2592"/>
    <w:p w14:paraId="732932AB" w14:textId="77777777" w:rsidR="008D0F87" w:rsidRDefault="008D0F87" w:rsidP="009A2592"/>
    <w:p w14:paraId="0E89C78E" w14:textId="77777777" w:rsidR="009A2592" w:rsidRDefault="009A2592" w:rsidP="009A2592">
      <w:pPr>
        <w:sectPr w:rsidR="009A2592" w:rsidSect="00700947">
          <w:headerReference w:type="even" r:id="rId17"/>
          <w:footerReference w:type="even" r:id="rId18"/>
          <w:footerReference w:type="default" r:id="rId19"/>
          <w:pgSz w:w="11906" w:h="16838"/>
          <w:pgMar w:top="1531" w:right="1134" w:bottom="1304" w:left="851" w:header="709" w:footer="709" w:gutter="0"/>
          <w:cols w:space="708"/>
          <w:docGrid w:linePitch="360"/>
        </w:sectPr>
      </w:pPr>
    </w:p>
    <w:p w14:paraId="56B948C2" w14:textId="6F08DE46" w:rsidR="001C163F" w:rsidRDefault="001C163F" w:rsidP="00700947">
      <w:pPr>
        <w:pStyle w:val="En-ttedetabledesmatires"/>
        <w:tabs>
          <w:tab w:val="clear" w:pos="426"/>
          <w:tab w:val="clear" w:pos="8789"/>
        </w:tabs>
      </w:pPr>
      <w:r>
        <w:lastRenderedPageBreak/>
        <w:t>Sommaire</w:t>
      </w:r>
    </w:p>
    <w:sdt>
      <w:sdtPr>
        <w:rPr>
          <w:b w:val="0"/>
          <w:noProof w:val="0"/>
          <w:color w:val="3D3935"/>
          <w:sz w:val="20"/>
          <w:szCs w:val="20"/>
        </w:rPr>
        <w:id w:val="-524404740"/>
        <w:docPartObj>
          <w:docPartGallery w:val="Table of Contents"/>
          <w:docPartUnique/>
        </w:docPartObj>
      </w:sdtPr>
      <w:sdtEndPr>
        <w:rPr>
          <w:bCs/>
        </w:rPr>
      </w:sdtEndPr>
      <w:sdtContent>
        <w:p w14:paraId="5C3DCFB7" w14:textId="3DC602A0" w:rsidR="00D61189" w:rsidRDefault="00D61189">
          <w:pPr>
            <w:pStyle w:val="En-ttedetabledesmatires"/>
          </w:pPr>
          <w:r>
            <w:t>Table des matières</w:t>
          </w:r>
        </w:p>
        <w:p w14:paraId="2E83B0DC" w14:textId="77777777" w:rsidR="004B2A27" w:rsidRDefault="00D61189">
          <w:pPr>
            <w:pStyle w:val="TM1"/>
            <w:rPr>
              <w:rFonts w:asciiTheme="minorHAnsi" w:eastAsiaTheme="minorEastAsia" w:hAnsiTheme="minorHAnsi" w:cstheme="minorBidi"/>
              <w:b w:val="0"/>
              <w:color w:val="auto"/>
              <w:sz w:val="22"/>
              <w:szCs w:val="22"/>
              <w:lang w:eastAsia="fr-FR"/>
            </w:rPr>
          </w:pPr>
          <w:r>
            <w:rPr>
              <w:b w:val="0"/>
              <w:sz w:val="22"/>
              <w:szCs w:val="22"/>
            </w:rPr>
            <w:fldChar w:fldCharType="begin"/>
          </w:r>
          <w:r>
            <w:instrText xml:space="preserve"> TOC \o "1-3" \h \z \u </w:instrText>
          </w:r>
          <w:r>
            <w:rPr>
              <w:b w:val="0"/>
              <w:sz w:val="22"/>
              <w:szCs w:val="22"/>
            </w:rPr>
            <w:fldChar w:fldCharType="separate"/>
          </w:r>
          <w:bookmarkStart w:id="0" w:name="_GoBack"/>
          <w:bookmarkEnd w:id="0"/>
          <w:r w:rsidR="004B2A27" w:rsidRPr="00193CA0">
            <w:rPr>
              <w:rStyle w:val="Lienhypertexte"/>
            </w:rPr>
            <w:fldChar w:fldCharType="begin"/>
          </w:r>
          <w:r w:rsidR="004B2A27" w:rsidRPr="00193CA0">
            <w:rPr>
              <w:rStyle w:val="Lienhypertexte"/>
            </w:rPr>
            <w:instrText xml:space="preserve"> </w:instrText>
          </w:r>
          <w:r w:rsidR="004B2A27">
            <w:instrText>HYPERLINK \l "_Toc36556049"</w:instrText>
          </w:r>
          <w:r w:rsidR="004B2A27" w:rsidRPr="00193CA0">
            <w:rPr>
              <w:rStyle w:val="Lienhypertexte"/>
            </w:rPr>
            <w:instrText xml:space="preserve"> </w:instrText>
          </w:r>
          <w:r w:rsidR="004B2A27" w:rsidRPr="00193CA0">
            <w:rPr>
              <w:rStyle w:val="Lienhypertexte"/>
            </w:rPr>
          </w:r>
          <w:r w:rsidR="004B2A27" w:rsidRPr="00193CA0">
            <w:rPr>
              <w:rStyle w:val="Lienhypertexte"/>
            </w:rPr>
            <w:fldChar w:fldCharType="separate"/>
          </w:r>
          <w:r w:rsidR="004B2A27" w:rsidRPr="00193CA0">
            <w:rPr>
              <w:rStyle w:val="Lienhypertexte"/>
            </w:rPr>
            <w:t>1 Pénalités relatives à la qualité de service sur les commandes de Lignes FTTH</w:t>
          </w:r>
          <w:r w:rsidR="004B2A27">
            <w:rPr>
              <w:webHidden/>
            </w:rPr>
            <w:tab/>
          </w:r>
          <w:r w:rsidR="004B2A27">
            <w:rPr>
              <w:webHidden/>
            </w:rPr>
            <w:fldChar w:fldCharType="begin"/>
          </w:r>
          <w:r w:rsidR="004B2A27">
            <w:rPr>
              <w:webHidden/>
            </w:rPr>
            <w:instrText xml:space="preserve"> PAGEREF _Toc36556049 \h </w:instrText>
          </w:r>
          <w:r w:rsidR="004B2A27">
            <w:rPr>
              <w:webHidden/>
            </w:rPr>
          </w:r>
          <w:r w:rsidR="004B2A27">
            <w:rPr>
              <w:webHidden/>
            </w:rPr>
            <w:fldChar w:fldCharType="separate"/>
          </w:r>
          <w:r w:rsidR="004B2A27">
            <w:rPr>
              <w:webHidden/>
            </w:rPr>
            <w:t>3</w:t>
          </w:r>
          <w:r w:rsidR="004B2A27">
            <w:rPr>
              <w:webHidden/>
            </w:rPr>
            <w:fldChar w:fldCharType="end"/>
          </w:r>
          <w:r w:rsidR="004B2A27" w:rsidRPr="00193CA0">
            <w:rPr>
              <w:rStyle w:val="Lienhypertexte"/>
            </w:rPr>
            <w:fldChar w:fldCharType="end"/>
          </w:r>
        </w:p>
        <w:p w14:paraId="0D24B148" w14:textId="77777777" w:rsidR="004B2A27" w:rsidRDefault="004B2A27">
          <w:pPr>
            <w:pStyle w:val="TM2"/>
            <w:rPr>
              <w:rFonts w:asciiTheme="minorHAnsi" w:eastAsiaTheme="minorEastAsia" w:hAnsiTheme="minorHAnsi" w:cstheme="minorBidi"/>
              <w:color w:val="auto"/>
              <w:lang w:eastAsia="fr-FR"/>
            </w:rPr>
          </w:pPr>
          <w:hyperlink w:anchor="_Toc36556050" w:history="1">
            <w:r w:rsidRPr="00193CA0">
              <w:rPr>
                <w:rStyle w:val="Lienhypertexte"/>
                <w:rFonts w:ascii="Arial Gras" w:hAnsi="Arial Gras"/>
              </w:rPr>
              <w:t>1.1.</w:t>
            </w:r>
            <w:r>
              <w:rPr>
                <w:rFonts w:asciiTheme="minorHAnsi" w:eastAsiaTheme="minorEastAsia" w:hAnsiTheme="minorHAnsi" w:cstheme="minorBidi"/>
                <w:color w:val="auto"/>
                <w:lang w:eastAsia="fr-FR"/>
              </w:rPr>
              <w:tab/>
            </w:r>
            <w:r w:rsidRPr="00193CA0">
              <w:rPr>
                <w:rStyle w:val="Lienhypertexte"/>
              </w:rPr>
              <w:t>Conditions au versement des pénalités</w:t>
            </w:r>
            <w:r>
              <w:rPr>
                <w:webHidden/>
              </w:rPr>
              <w:tab/>
            </w:r>
            <w:r>
              <w:rPr>
                <w:webHidden/>
              </w:rPr>
              <w:fldChar w:fldCharType="begin"/>
            </w:r>
            <w:r>
              <w:rPr>
                <w:webHidden/>
              </w:rPr>
              <w:instrText xml:space="preserve"> PAGEREF _Toc36556050 \h </w:instrText>
            </w:r>
            <w:r>
              <w:rPr>
                <w:webHidden/>
              </w:rPr>
            </w:r>
            <w:r>
              <w:rPr>
                <w:webHidden/>
              </w:rPr>
              <w:fldChar w:fldCharType="separate"/>
            </w:r>
            <w:r>
              <w:rPr>
                <w:webHidden/>
              </w:rPr>
              <w:t>3</w:t>
            </w:r>
            <w:r>
              <w:rPr>
                <w:webHidden/>
              </w:rPr>
              <w:fldChar w:fldCharType="end"/>
            </w:r>
          </w:hyperlink>
        </w:p>
        <w:p w14:paraId="53B1C3F6" w14:textId="77777777" w:rsidR="004B2A27" w:rsidRDefault="004B2A27">
          <w:pPr>
            <w:pStyle w:val="TM2"/>
            <w:rPr>
              <w:rFonts w:asciiTheme="minorHAnsi" w:eastAsiaTheme="minorEastAsia" w:hAnsiTheme="minorHAnsi" w:cstheme="minorBidi"/>
              <w:color w:val="auto"/>
              <w:lang w:eastAsia="fr-FR"/>
            </w:rPr>
          </w:pPr>
          <w:hyperlink w:anchor="_Toc36556051" w:history="1">
            <w:r w:rsidRPr="00193CA0">
              <w:rPr>
                <w:rStyle w:val="Lienhypertexte"/>
              </w:rPr>
              <w:t xml:space="preserve">1.2 </w:t>
            </w:r>
            <w:r>
              <w:rPr>
                <w:rFonts w:asciiTheme="minorHAnsi" w:eastAsiaTheme="minorEastAsia" w:hAnsiTheme="minorHAnsi" w:cstheme="minorBidi"/>
                <w:color w:val="auto"/>
                <w:lang w:eastAsia="fr-FR"/>
              </w:rPr>
              <w:tab/>
            </w:r>
            <w:r w:rsidRPr="00193CA0">
              <w:rPr>
                <w:rStyle w:val="Lienhypertexte"/>
              </w:rPr>
              <w:t>Formalisme de la demande</w:t>
            </w:r>
            <w:r>
              <w:rPr>
                <w:webHidden/>
              </w:rPr>
              <w:tab/>
            </w:r>
            <w:r>
              <w:rPr>
                <w:webHidden/>
              </w:rPr>
              <w:fldChar w:fldCharType="begin"/>
            </w:r>
            <w:r>
              <w:rPr>
                <w:webHidden/>
              </w:rPr>
              <w:instrText xml:space="preserve"> PAGEREF _Toc36556051 \h </w:instrText>
            </w:r>
            <w:r>
              <w:rPr>
                <w:webHidden/>
              </w:rPr>
            </w:r>
            <w:r>
              <w:rPr>
                <w:webHidden/>
              </w:rPr>
              <w:fldChar w:fldCharType="separate"/>
            </w:r>
            <w:r>
              <w:rPr>
                <w:webHidden/>
              </w:rPr>
              <w:t>4</w:t>
            </w:r>
            <w:r>
              <w:rPr>
                <w:webHidden/>
              </w:rPr>
              <w:fldChar w:fldCharType="end"/>
            </w:r>
          </w:hyperlink>
        </w:p>
        <w:p w14:paraId="65B7A608" w14:textId="77777777" w:rsidR="004B2A27" w:rsidRDefault="004B2A27">
          <w:pPr>
            <w:pStyle w:val="TM1"/>
            <w:rPr>
              <w:rFonts w:asciiTheme="minorHAnsi" w:eastAsiaTheme="minorEastAsia" w:hAnsiTheme="minorHAnsi" w:cstheme="minorBidi"/>
              <w:b w:val="0"/>
              <w:color w:val="auto"/>
              <w:sz w:val="22"/>
              <w:szCs w:val="22"/>
              <w:lang w:eastAsia="fr-FR"/>
            </w:rPr>
          </w:pPr>
          <w:hyperlink w:anchor="_Toc36556052" w:history="1">
            <w:r w:rsidRPr="00193CA0">
              <w:rPr>
                <w:rStyle w:val="Lienhypertexte"/>
              </w:rPr>
              <w:t xml:space="preserve">2 </w:t>
            </w:r>
            <w:r>
              <w:rPr>
                <w:rFonts w:asciiTheme="minorHAnsi" w:eastAsiaTheme="minorEastAsia" w:hAnsiTheme="minorHAnsi" w:cstheme="minorBidi"/>
                <w:b w:val="0"/>
                <w:color w:val="auto"/>
                <w:sz w:val="22"/>
                <w:szCs w:val="22"/>
                <w:lang w:eastAsia="fr-FR"/>
              </w:rPr>
              <w:tab/>
            </w:r>
            <w:r w:rsidRPr="00193CA0">
              <w:rPr>
                <w:rStyle w:val="Lienhypertexte"/>
              </w:rPr>
              <w:t>Pénalités à la charge de l’Usager</w:t>
            </w:r>
            <w:r>
              <w:rPr>
                <w:webHidden/>
              </w:rPr>
              <w:tab/>
            </w:r>
            <w:r>
              <w:rPr>
                <w:webHidden/>
              </w:rPr>
              <w:fldChar w:fldCharType="begin"/>
            </w:r>
            <w:r>
              <w:rPr>
                <w:webHidden/>
              </w:rPr>
              <w:instrText xml:space="preserve"> PAGEREF _Toc36556052 \h </w:instrText>
            </w:r>
            <w:r>
              <w:rPr>
                <w:webHidden/>
              </w:rPr>
            </w:r>
            <w:r>
              <w:rPr>
                <w:webHidden/>
              </w:rPr>
              <w:fldChar w:fldCharType="separate"/>
            </w:r>
            <w:r>
              <w:rPr>
                <w:webHidden/>
              </w:rPr>
              <w:t>5</w:t>
            </w:r>
            <w:r>
              <w:rPr>
                <w:webHidden/>
              </w:rPr>
              <w:fldChar w:fldCharType="end"/>
            </w:r>
          </w:hyperlink>
        </w:p>
        <w:p w14:paraId="51696FCD" w14:textId="77777777" w:rsidR="004B2A27" w:rsidRDefault="004B2A27">
          <w:pPr>
            <w:pStyle w:val="TM2"/>
            <w:rPr>
              <w:rFonts w:asciiTheme="minorHAnsi" w:eastAsiaTheme="minorEastAsia" w:hAnsiTheme="minorHAnsi" w:cstheme="minorBidi"/>
              <w:color w:val="auto"/>
              <w:lang w:eastAsia="fr-FR"/>
            </w:rPr>
          </w:pPr>
          <w:hyperlink w:anchor="_Toc36556053" w:history="1">
            <w:r w:rsidRPr="00193CA0">
              <w:rPr>
                <w:rStyle w:val="Lienhypertexte"/>
              </w:rPr>
              <w:t xml:space="preserve">2.1 </w:t>
            </w:r>
            <w:r>
              <w:rPr>
                <w:rFonts w:asciiTheme="minorHAnsi" w:eastAsiaTheme="minorEastAsia" w:hAnsiTheme="minorHAnsi" w:cstheme="minorBidi"/>
                <w:color w:val="auto"/>
                <w:lang w:eastAsia="fr-FR"/>
              </w:rPr>
              <w:tab/>
            </w:r>
            <w:r w:rsidRPr="00193CA0">
              <w:rPr>
                <w:rStyle w:val="Lienhypertexte"/>
              </w:rPr>
              <w:t>Pénalités sur les commandes de mise en service de Ligne FTTH Passive</w:t>
            </w:r>
            <w:r>
              <w:rPr>
                <w:webHidden/>
              </w:rPr>
              <w:tab/>
            </w:r>
            <w:r>
              <w:rPr>
                <w:webHidden/>
              </w:rPr>
              <w:fldChar w:fldCharType="begin"/>
            </w:r>
            <w:r>
              <w:rPr>
                <w:webHidden/>
              </w:rPr>
              <w:instrText xml:space="preserve"> PAGEREF _Toc36556053 \h </w:instrText>
            </w:r>
            <w:r>
              <w:rPr>
                <w:webHidden/>
              </w:rPr>
            </w:r>
            <w:r>
              <w:rPr>
                <w:webHidden/>
              </w:rPr>
              <w:fldChar w:fldCharType="separate"/>
            </w:r>
            <w:r>
              <w:rPr>
                <w:webHidden/>
              </w:rPr>
              <w:t>5</w:t>
            </w:r>
            <w:r>
              <w:rPr>
                <w:webHidden/>
              </w:rPr>
              <w:fldChar w:fldCharType="end"/>
            </w:r>
          </w:hyperlink>
        </w:p>
        <w:p w14:paraId="54F2DEB8" w14:textId="77777777" w:rsidR="004B2A27" w:rsidRDefault="004B2A27">
          <w:pPr>
            <w:pStyle w:val="TM3"/>
            <w:rPr>
              <w:rFonts w:asciiTheme="minorHAnsi" w:eastAsiaTheme="minorEastAsia" w:hAnsiTheme="minorHAnsi" w:cstheme="minorBidi"/>
              <w:color w:val="auto"/>
              <w:sz w:val="22"/>
              <w:lang w:eastAsia="fr-FR"/>
            </w:rPr>
          </w:pPr>
          <w:hyperlink w:anchor="_Toc36556054" w:history="1">
            <w:r w:rsidRPr="00193CA0">
              <w:rPr>
                <w:rStyle w:val="Lienhypertexte"/>
              </w:rPr>
              <w:t xml:space="preserve">2.1.1 </w:t>
            </w:r>
            <w:r>
              <w:rPr>
                <w:rFonts w:asciiTheme="minorHAnsi" w:eastAsiaTheme="minorEastAsia" w:hAnsiTheme="minorHAnsi" w:cstheme="minorBidi"/>
                <w:color w:val="auto"/>
                <w:sz w:val="22"/>
                <w:lang w:eastAsia="fr-FR"/>
              </w:rPr>
              <w:tab/>
            </w:r>
            <w:r w:rsidRPr="00193CA0">
              <w:rPr>
                <w:rStyle w:val="Lienhypertexte"/>
              </w:rPr>
              <w:t>Pénalités générales</w:t>
            </w:r>
            <w:r>
              <w:rPr>
                <w:webHidden/>
              </w:rPr>
              <w:tab/>
            </w:r>
            <w:r>
              <w:rPr>
                <w:webHidden/>
              </w:rPr>
              <w:fldChar w:fldCharType="begin"/>
            </w:r>
            <w:r>
              <w:rPr>
                <w:webHidden/>
              </w:rPr>
              <w:instrText xml:space="preserve"> PAGEREF _Toc36556054 \h </w:instrText>
            </w:r>
            <w:r>
              <w:rPr>
                <w:webHidden/>
              </w:rPr>
            </w:r>
            <w:r>
              <w:rPr>
                <w:webHidden/>
              </w:rPr>
              <w:fldChar w:fldCharType="separate"/>
            </w:r>
            <w:r>
              <w:rPr>
                <w:webHidden/>
              </w:rPr>
              <w:t>5</w:t>
            </w:r>
            <w:r>
              <w:rPr>
                <w:webHidden/>
              </w:rPr>
              <w:fldChar w:fldCharType="end"/>
            </w:r>
          </w:hyperlink>
        </w:p>
        <w:p w14:paraId="04570B1E" w14:textId="77777777" w:rsidR="004B2A27" w:rsidRDefault="004B2A27">
          <w:pPr>
            <w:pStyle w:val="TM3"/>
            <w:rPr>
              <w:rFonts w:asciiTheme="minorHAnsi" w:eastAsiaTheme="minorEastAsia" w:hAnsiTheme="minorHAnsi" w:cstheme="minorBidi"/>
              <w:color w:val="auto"/>
              <w:sz w:val="22"/>
              <w:lang w:eastAsia="fr-FR"/>
            </w:rPr>
          </w:pPr>
          <w:hyperlink w:anchor="_Toc36556055" w:history="1">
            <w:r w:rsidRPr="00193CA0">
              <w:rPr>
                <w:rStyle w:val="Lienhypertexte"/>
              </w:rPr>
              <w:t>2.1.2 Pénalités applicables uniquement en cas « réalisation des raccordements par le Fournisseur ».</w:t>
            </w:r>
            <w:r>
              <w:rPr>
                <w:webHidden/>
              </w:rPr>
              <w:tab/>
            </w:r>
            <w:r>
              <w:rPr>
                <w:webHidden/>
              </w:rPr>
              <w:fldChar w:fldCharType="begin"/>
            </w:r>
            <w:r>
              <w:rPr>
                <w:webHidden/>
              </w:rPr>
              <w:instrText xml:space="preserve"> PAGEREF _Toc36556055 \h </w:instrText>
            </w:r>
            <w:r>
              <w:rPr>
                <w:webHidden/>
              </w:rPr>
            </w:r>
            <w:r>
              <w:rPr>
                <w:webHidden/>
              </w:rPr>
              <w:fldChar w:fldCharType="separate"/>
            </w:r>
            <w:r>
              <w:rPr>
                <w:webHidden/>
              </w:rPr>
              <w:t>5</w:t>
            </w:r>
            <w:r>
              <w:rPr>
                <w:webHidden/>
              </w:rPr>
              <w:fldChar w:fldCharType="end"/>
            </w:r>
          </w:hyperlink>
        </w:p>
        <w:p w14:paraId="1A524250" w14:textId="77777777" w:rsidR="004B2A27" w:rsidRDefault="004B2A27">
          <w:pPr>
            <w:pStyle w:val="TM3"/>
            <w:rPr>
              <w:rFonts w:asciiTheme="minorHAnsi" w:eastAsiaTheme="minorEastAsia" w:hAnsiTheme="minorHAnsi" w:cstheme="minorBidi"/>
              <w:color w:val="auto"/>
              <w:sz w:val="22"/>
              <w:lang w:eastAsia="fr-FR"/>
            </w:rPr>
          </w:pPr>
          <w:hyperlink w:anchor="_Toc36556056" w:history="1">
            <w:r w:rsidRPr="00193CA0">
              <w:rPr>
                <w:rStyle w:val="Lienhypertexte"/>
              </w:rPr>
              <w:t>2.1.2 Pénalités liées à des malfaçons au PM dans les cas de travaux de Pénétrante PM par le Client</w:t>
            </w:r>
            <w:r>
              <w:rPr>
                <w:webHidden/>
              </w:rPr>
              <w:tab/>
            </w:r>
            <w:r>
              <w:rPr>
                <w:webHidden/>
              </w:rPr>
              <w:fldChar w:fldCharType="begin"/>
            </w:r>
            <w:r>
              <w:rPr>
                <w:webHidden/>
              </w:rPr>
              <w:instrText xml:space="preserve"> PAGEREF _Toc36556056 \h </w:instrText>
            </w:r>
            <w:r>
              <w:rPr>
                <w:webHidden/>
              </w:rPr>
            </w:r>
            <w:r>
              <w:rPr>
                <w:webHidden/>
              </w:rPr>
              <w:fldChar w:fldCharType="separate"/>
            </w:r>
            <w:r>
              <w:rPr>
                <w:webHidden/>
              </w:rPr>
              <w:t>6</w:t>
            </w:r>
            <w:r>
              <w:rPr>
                <w:webHidden/>
              </w:rPr>
              <w:fldChar w:fldCharType="end"/>
            </w:r>
          </w:hyperlink>
        </w:p>
        <w:p w14:paraId="60C6A451" w14:textId="77777777" w:rsidR="004B2A27" w:rsidRDefault="004B2A27">
          <w:pPr>
            <w:pStyle w:val="TM2"/>
            <w:rPr>
              <w:rFonts w:asciiTheme="minorHAnsi" w:eastAsiaTheme="minorEastAsia" w:hAnsiTheme="minorHAnsi" w:cstheme="minorBidi"/>
              <w:color w:val="auto"/>
              <w:lang w:eastAsia="fr-FR"/>
            </w:rPr>
          </w:pPr>
          <w:hyperlink w:anchor="_Toc36556057" w:history="1">
            <w:r w:rsidRPr="00193CA0">
              <w:rPr>
                <w:rStyle w:val="Lienhypertexte"/>
              </w:rPr>
              <w:t xml:space="preserve">2.2 </w:t>
            </w:r>
            <w:r>
              <w:rPr>
                <w:rFonts w:asciiTheme="minorHAnsi" w:eastAsiaTheme="minorEastAsia" w:hAnsiTheme="minorHAnsi" w:cstheme="minorBidi"/>
                <w:color w:val="auto"/>
                <w:lang w:eastAsia="fr-FR"/>
              </w:rPr>
              <w:tab/>
            </w:r>
            <w:r w:rsidRPr="00193CA0">
              <w:rPr>
                <w:rStyle w:val="Lienhypertexte"/>
              </w:rPr>
              <w:t>Pénalités SAV</w:t>
            </w:r>
            <w:r>
              <w:rPr>
                <w:webHidden/>
              </w:rPr>
              <w:tab/>
            </w:r>
            <w:r>
              <w:rPr>
                <w:webHidden/>
              </w:rPr>
              <w:fldChar w:fldCharType="begin"/>
            </w:r>
            <w:r>
              <w:rPr>
                <w:webHidden/>
              </w:rPr>
              <w:instrText xml:space="preserve"> PAGEREF _Toc36556057 \h </w:instrText>
            </w:r>
            <w:r>
              <w:rPr>
                <w:webHidden/>
              </w:rPr>
            </w:r>
            <w:r>
              <w:rPr>
                <w:webHidden/>
              </w:rPr>
              <w:fldChar w:fldCharType="separate"/>
            </w:r>
            <w:r>
              <w:rPr>
                <w:webHidden/>
              </w:rPr>
              <w:t>7</w:t>
            </w:r>
            <w:r>
              <w:rPr>
                <w:webHidden/>
              </w:rPr>
              <w:fldChar w:fldCharType="end"/>
            </w:r>
          </w:hyperlink>
        </w:p>
        <w:p w14:paraId="3F9AAC8A" w14:textId="77777777" w:rsidR="004B2A27" w:rsidRDefault="004B2A27">
          <w:pPr>
            <w:pStyle w:val="TM1"/>
            <w:rPr>
              <w:rFonts w:asciiTheme="minorHAnsi" w:eastAsiaTheme="minorEastAsia" w:hAnsiTheme="minorHAnsi" w:cstheme="minorBidi"/>
              <w:b w:val="0"/>
              <w:color w:val="auto"/>
              <w:sz w:val="22"/>
              <w:szCs w:val="22"/>
              <w:lang w:eastAsia="fr-FR"/>
            </w:rPr>
          </w:pPr>
          <w:hyperlink w:anchor="_Toc36556058" w:history="1">
            <w:r w:rsidRPr="00193CA0">
              <w:rPr>
                <w:rStyle w:val="Lienhypertexte"/>
              </w:rPr>
              <w:t xml:space="preserve">3 </w:t>
            </w:r>
            <w:r>
              <w:rPr>
                <w:rFonts w:asciiTheme="minorHAnsi" w:eastAsiaTheme="minorEastAsia" w:hAnsiTheme="minorHAnsi" w:cstheme="minorBidi"/>
                <w:b w:val="0"/>
                <w:color w:val="auto"/>
                <w:sz w:val="22"/>
                <w:szCs w:val="22"/>
                <w:lang w:eastAsia="fr-FR"/>
              </w:rPr>
              <w:tab/>
            </w:r>
            <w:r w:rsidRPr="00193CA0">
              <w:rPr>
                <w:rStyle w:val="Lienhypertexte"/>
              </w:rPr>
              <w:t>Pénalités à la charge du Fournisseur</w:t>
            </w:r>
            <w:r>
              <w:rPr>
                <w:webHidden/>
              </w:rPr>
              <w:tab/>
            </w:r>
            <w:r>
              <w:rPr>
                <w:webHidden/>
              </w:rPr>
              <w:fldChar w:fldCharType="begin"/>
            </w:r>
            <w:r>
              <w:rPr>
                <w:webHidden/>
              </w:rPr>
              <w:instrText xml:space="preserve"> PAGEREF _Toc36556058 \h </w:instrText>
            </w:r>
            <w:r>
              <w:rPr>
                <w:webHidden/>
              </w:rPr>
            </w:r>
            <w:r>
              <w:rPr>
                <w:webHidden/>
              </w:rPr>
              <w:fldChar w:fldCharType="separate"/>
            </w:r>
            <w:r>
              <w:rPr>
                <w:webHidden/>
              </w:rPr>
              <w:t>8</w:t>
            </w:r>
            <w:r>
              <w:rPr>
                <w:webHidden/>
              </w:rPr>
              <w:fldChar w:fldCharType="end"/>
            </w:r>
          </w:hyperlink>
        </w:p>
        <w:p w14:paraId="2BDA004D" w14:textId="77777777" w:rsidR="004B2A27" w:rsidRDefault="004B2A27">
          <w:pPr>
            <w:pStyle w:val="TM2"/>
            <w:rPr>
              <w:rFonts w:asciiTheme="minorHAnsi" w:eastAsiaTheme="minorEastAsia" w:hAnsiTheme="minorHAnsi" w:cstheme="minorBidi"/>
              <w:color w:val="auto"/>
              <w:lang w:eastAsia="fr-FR"/>
            </w:rPr>
          </w:pPr>
          <w:hyperlink w:anchor="_Toc36556059" w:history="1">
            <w:r w:rsidRPr="00193CA0">
              <w:rPr>
                <w:rStyle w:val="Lienhypertexte"/>
              </w:rPr>
              <w:t>3.1 Pénalités sur les commandes de mise en service de Ligne FTTH Passive ou d’un raccordement du Local FTTH</w:t>
            </w:r>
            <w:r>
              <w:rPr>
                <w:webHidden/>
              </w:rPr>
              <w:tab/>
            </w:r>
            <w:r>
              <w:rPr>
                <w:webHidden/>
              </w:rPr>
              <w:fldChar w:fldCharType="begin"/>
            </w:r>
            <w:r>
              <w:rPr>
                <w:webHidden/>
              </w:rPr>
              <w:instrText xml:space="preserve"> PAGEREF _Toc36556059 \h </w:instrText>
            </w:r>
            <w:r>
              <w:rPr>
                <w:webHidden/>
              </w:rPr>
            </w:r>
            <w:r>
              <w:rPr>
                <w:webHidden/>
              </w:rPr>
              <w:fldChar w:fldCharType="separate"/>
            </w:r>
            <w:r>
              <w:rPr>
                <w:webHidden/>
              </w:rPr>
              <w:t>8</w:t>
            </w:r>
            <w:r>
              <w:rPr>
                <w:webHidden/>
              </w:rPr>
              <w:fldChar w:fldCharType="end"/>
            </w:r>
          </w:hyperlink>
        </w:p>
        <w:p w14:paraId="654A5F77" w14:textId="77777777" w:rsidR="004B2A27" w:rsidRDefault="004B2A27">
          <w:pPr>
            <w:pStyle w:val="TM2"/>
            <w:rPr>
              <w:rFonts w:asciiTheme="minorHAnsi" w:eastAsiaTheme="minorEastAsia" w:hAnsiTheme="minorHAnsi" w:cstheme="minorBidi"/>
              <w:color w:val="auto"/>
              <w:lang w:eastAsia="fr-FR"/>
            </w:rPr>
          </w:pPr>
          <w:hyperlink w:anchor="_Toc36556060" w:history="1">
            <w:r w:rsidRPr="00193CA0">
              <w:rPr>
                <w:rStyle w:val="Lienhypertexte"/>
              </w:rPr>
              <w:t>3.2 Pénalités sur les interventions SAV chez le client Final</w:t>
            </w:r>
            <w:r>
              <w:rPr>
                <w:webHidden/>
              </w:rPr>
              <w:tab/>
            </w:r>
            <w:r>
              <w:rPr>
                <w:webHidden/>
              </w:rPr>
              <w:fldChar w:fldCharType="begin"/>
            </w:r>
            <w:r>
              <w:rPr>
                <w:webHidden/>
              </w:rPr>
              <w:instrText xml:space="preserve"> PAGEREF _Toc36556060 \h </w:instrText>
            </w:r>
            <w:r>
              <w:rPr>
                <w:webHidden/>
              </w:rPr>
            </w:r>
            <w:r>
              <w:rPr>
                <w:webHidden/>
              </w:rPr>
              <w:fldChar w:fldCharType="separate"/>
            </w:r>
            <w:r>
              <w:rPr>
                <w:webHidden/>
              </w:rPr>
              <w:t>8</w:t>
            </w:r>
            <w:r>
              <w:rPr>
                <w:webHidden/>
              </w:rPr>
              <w:fldChar w:fldCharType="end"/>
            </w:r>
          </w:hyperlink>
        </w:p>
        <w:p w14:paraId="713D3BBC" w14:textId="77777777" w:rsidR="004B2A27" w:rsidRDefault="004B2A27">
          <w:pPr>
            <w:pStyle w:val="TM2"/>
            <w:rPr>
              <w:rFonts w:asciiTheme="minorHAnsi" w:eastAsiaTheme="minorEastAsia" w:hAnsiTheme="minorHAnsi" w:cstheme="minorBidi"/>
              <w:color w:val="auto"/>
              <w:lang w:eastAsia="fr-FR"/>
            </w:rPr>
          </w:pPr>
          <w:hyperlink w:anchor="_Toc36556061" w:history="1">
            <w:r w:rsidRPr="00193CA0">
              <w:rPr>
                <w:rStyle w:val="Lienhypertexte"/>
              </w:rPr>
              <w:t xml:space="preserve">3.3 </w:t>
            </w:r>
            <w:r>
              <w:rPr>
                <w:rFonts w:asciiTheme="minorHAnsi" w:eastAsiaTheme="minorEastAsia" w:hAnsiTheme="minorHAnsi" w:cstheme="minorBidi"/>
                <w:color w:val="auto"/>
                <w:lang w:eastAsia="fr-FR"/>
              </w:rPr>
              <w:tab/>
            </w:r>
            <w:r w:rsidRPr="00193CA0">
              <w:rPr>
                <w:rStyle w:val="Lienhypertexte"/>
              </w:rPr>
              <w:t>Pénalités de retard sur les commandes d’accès</w:t>
            </w:r>
            <w:r>
              <w:rPr>
                <w:webHidden/>
              </w:rPr>
              <w:tab/>
            </w:r>
            <w:r>
              <w:rPr>
                <w:webHidden/>
              </w:rPr>
              <w:fldChar w:fldCharType="begin"/>
            </w:r>
            <w:r>
              <w:rPr>
                <w:webHidden/>
              </w:rPr>
              <w:instrText xml:space="preserve"> PAGEREF _Toc36556061 \h </w:instrText>
            </w:r>
            <w:r>
              <w:rPr>
                <w:webHidden/>
              </w:rPr>
            </w:r>
            <w:r>
              <w:rPr>
                <w:webHidden/>
              </w:rPr>
              <w:fldChar w:fldCharType="separate"/>
            </w:r>
            <w:r>
              <w:rPr>
                <w:webHidden/>
              </w:rPr>
              <w:t>8</w:t>
            </w:r>
            <w:r>
              <w:rPr>
                <w:webHidden/>
              </w:rPr>
              <w:fldChar w:fldCharType="end"/>
            </w:r>
          </w:hyperlink>
        </w:p>
        <w:p w14:paraId="55297D87" w14:textId="77777777" w:rsidR="004B2A27" w:rsidRDefault="004B2A27">
          <w:pPr>
            <w:pStyle w:val="TM3"/>
            <w:rPr>
              <w:rFonts w:asciiTheme="minorHAnsi" w:eastAsiaTheme="minorEastAsia" w:hAnsiTheme="minorHAnsi" w:cstheme="minorBidi"/>
              <w:color w:val="auto"/>
              <w:sz w:val="22"/>
              <w:lang w:eastAsia="fr-FR"/>
            </w:rPr>
          </w:pPr>
          <w:hyperlink w:anchor="_Toc36556062" w:history="1">
            <w:r w:rsidRPr="00193CA0">
              <w:rPr>
                <w:rStyle w:val="Lienhypertexte"/>
              </w:rPr>
              <w:t>3.3.1 Pénalités au titre du raccordement d’un Client Final par le Fournisseur</w:t>
            </w:r>
            <w:r>
              <w:rPr>
                <w:webHidden/>
              </w:rPr>
              <w:tab/>
            </w:r>
            <w:r>
              <w:rPr>
                <w:webHidden/>
              </w:rPr>
              <w:fldChar w:fldCharType="begin"/>
            </w:r>
            <w:r>
              <w:rPr>
                <w:webHidden/>
              </w:rPr>
              <w:instrText xml:space="preserve"> PAGEREF _Toc36556062 \h </w:instrText>
            </w:r>
            <w:r>
              <w:rPr>
                <w:webHidden/>
              </w:rPr>
            </w:r>
            <w:r>
              <w:rPr>
                <w:webHidden/>
              </w:rPr>
              <w:fldChar w:fldCharType="separate"/>
            </w:r>
            <w:r>
              <w:rPr>
                <w:webHidden/>
              </w:rPr>
              <w:t>8</w:t>
            </w:r>
            <w:r>
              <w:rPr>
                <w:webHidden/>
              </w:rPr>
              <w:fldChar w:fldCharType="end"/>
            </w:r>
          </w:hyperlink>
        </w:p>
        <w:p w14:paraId="33C182FA" w14:textId="77777777" w:rsidR="004B2A27" w:rsidRDefault="004B2A27">
          <w:pPr>
            <w:pStyle w:val="TM3"/>
            <w:rPr>
              <w:rFonts w:asciiTheme="minorHAnsi" w:eastAsiaTheme="minorEastAsia" w:hAnsiTheme="minorHAnsi" w:cstheme="minorBidi"/>
              <w:color w:val="auto"/>
              <w:sz w:val="22"/>
              <w:lang w:eastAsia="fr-FR"/>
            </w:rPr>
          </w:pPr>
          <w:hyperlink w:anchor="_Toc36556063" w:history="1">
            <w:r w:rsidRPr="00193CA0">
              <w:rPr>
                <w:rStyle w:val="Lienhypertexte"/>
              </w:rPr>
              <w:t>3.3.2 Pénalités de retard sur le compte-rendu de commande</w:t>
            </w:r>
            <w:r>
              <w:rPr>
                <w:webHidden/>
              </w:rPr>
              <w:tab/>
            </w:r>
            <w:r>
              <w:rPr>
                <w:webHidden/>
              </w:rPr>
              <w:fldChar w:fldCharType="begin"/>
            </w:r>
            <w:r>
              <w:rPr>
                <w:webHidden/>
              </w:rPr>
              <w:instrText xml:space="preserve"> PAGEREF _Toc36556063 \h </w:instrText>
            </w:r>
            <w:r>
              <w:rPr>
                <w:webHidden/>
              </w:rPr>
            </w:r>
            <w:r>
              <w:rPr>
                <w:webHidden/>
              </w:rPr>
              <w:fldChar w:fldCharType="separate"/>
            </w:r>
            <w:r>
              <w:rPr>
                <w:webHidden/>
              </w:rPr>
              <w:t>9</w:t>
            </w:r>
            <w:r>
              <w:rPr>
                <w:webHidden/>
              </w:rPr>
              <w:fldChar w:fldCharType="end"/>
            </w:r>
          </w:hyperlink>
        </w:p>
        <w:p w14:paraId="21CA8FFB" w14:textId="77777777" w:rsidR="004B2A27" w:rsidRDefault="004B2A27">
          <w:pPr>
            <w:pStyle w:val="TM2"/>
            <w:rPr>
              <w:rFonts w:asciiTheme="minorHAnsi" w:eastAsiaTheme="minorEastAsia" w:hAnsiTheme="minorHAnsi" w:cstheme="minorBidi"/>
              <w:color w:val="auto"/>
              <w:lang w:eastAsia="fr-FR"/>
            </w:rPr>
          </w:pPr>
          <w:hyperlink w:anchor="_Toc36556064" w:history="1">
            <w:r w:rsidRPr="00193CA0">
              <w:rPr>
                <w:rStyle w:val="Lienhypertexte"/>
              </w:rPr>
              <w:t xml:space="preserve">3.4 </w:t>
            </w:r>
            <w:r>
              <w:rPr>
                <w:rFonts w:asciiTheme="minorHAnsi" w:eastAsiaTheme="minorEastAsia" w:hAnsiTheme="minorHAnsi" w:cstheme="minorBidi"/>
                <w:color w:val="auto"/>
                <w:lang w:eastAsia="fr-FR"/>
              </w:rPr>
              <w:tab/>
            </w:r>
            <w:r w:rsidRPr="00193CA0">
              <w:rPr>
                <w:rStyle w:val="Lienhypertexte"/>
              </w:rPr>
              <w:t>Pénalités relatives aux reprovisioning à froid</w:t>
            </w:r>
            <w:r>
              <w:rPr>
                <w:webHidden/>
              </w:rPr>
              <w:tab/>
            </w:r>
            <w:r>
              <w:rPr>
                <w:webHidden/>
              </w:rPr>
              <w:fldChar w:fldCharType="begin"/>
            </w:r>
            <w:r>
              <w:rPr>
                <w:webHidden/>
              </w:rPr>
              <w:instrText xml:space="preserve"> PAGEREF _Toc36556064 \h </w:instrText>
            </w:r>
            <w:r>
              <w:rPr>
                <w:webHidden/>
              </w:rPr>
            </w:r>
            <w:r>
              <w:rPr>
                <w:webHidden/>
              </w:rPr>
              <w:fldChar w:fldCharType="separate"/>
            </w:r>
            <w:r>
              <w:rPr>
                <w:webHidden/>
              </w:rPr>
              <w:t>9</w:t>
            </w:r>
            <w:r>
              <w:rPr>
                <w:webHidden/>
              </w:rPr>
              <w:fldChar w:fldCharType="end"/>
            </w:r>
          </w:hyperlink>
        </w:p>
        <w:p w14:paraId="73025DE2" w14:textId="77777777" w:rsidR="004B2A27" w:rsidRDefault="004B2A27">
          <w:pPr>
            <w:pStyle w:val="TM2"/>
            <w:rPr>
              <w:rFonts w:asciiTheme="minorHAnsi" w:eastAsiaTheme="minorEastAsia" w:hAnsiTheme="minorHAnsi" w:cstheme="minorBidi"/>
              <w:color w:val="auto"/>
              <w:lang w:eastAsia="fr-FR"/>
            </w:rPr>
          </w:pPr>
          <w:hyperlink w:anchor="_Toc36556065" w:history="1">
            <w:r w:rsidRPr="00193CA0">
              <w:rPr>
                <w:rStyle w:val="Lienhypertexte"/>
                <w:rFonts w:eastAsia="Calibri"/>
              </w:rPr>
              <w:t>3.5 Pénalités pour dépassement du délai de rétablissement d’une Ligne FTTH sans Option de GTR 10H</w:t>
            </w:r>
            <w:r>
              <w:rPr>
                <w:webHidden/>
              </w:rPr>
              <w:tab/>
            </w:r>
            <w:r>
              <w:rPr>
                <w:webHidden/>
              </w:rPr>
              <w:fldChar w:fldCharType="begin"/>
            </w:r>
            <w:r>
              <w:rPr>
                <w:webHidden/>
              </w:rPr>
              <w:instrText xml:space="preserve"> PAGEREF _Toc36556065 \h </w:instrText>
            </w:r>
            <w:r>
              <w:rPr>
                <w:webHidden/>
              </w:rPr>
            </w:r>
            <w:r>
              <w:rPr>
                <w:webHidden/>
              </w:rPr>
              <w:fldChar w:fldCharType="separate"/>
            </w:r>
            <w:r>
              <w:rPr>
                <w:webHidden/>
              </w:rPr>
              <w:t>10</w:t>
            </w:r>
            <w:r>
              <w:rPr>
                <w:webHidden/>
              </w:rPr>
              <w:fldChar w:fldCharType="end"/>
            </w:r>
          </w:hyperlink>
        </w:p>
        <w:p w14:paraId="3CD88ECE" w14:textId="77777777" w:rsidR="004B2A27" w:rsidRDefault="004B2A27">
          <w:pPr>
            <w:pStyle w:val="TM2"/>
            <w:rPr>
              <w:rFonts w:asciiTheme="minorHAnsi" w:eastAsiaTheme="minorEastAsia" w:hAnsiTheme="minorHAnsi" w:cstheme="minorBidi"/>
              <w:color w:val="auto"/>
              <w:lang w:eastAsia="fr-FR"/>
            </w:rPr>
          </w:pPr>
          <w:hyperlink w:anchor="_Toc36556066" w:history="1">
            <w:r w:rsidRPr="00193CA0">
              <w:rPr>
                <w:rStyle w:val="Lienhypertexte"/>
                <w:rFonts w:eastAsia="Calibri"/>
              </w:rPr>
              <w:t>3.6 Pénalités pour dépassement du délai de rétablissement d’une Ligne FTTH avec Option GTR 10H HO</w:t>
            </w:r>
            <w:r>
              <w:rPr>
                <w:webHidden/>
              </w:rPr>
              <w:tab/>
            </w:r>
            <w:r>
              <w:rPr>
                <w:webHidden/>
              </w:rPr>
              <w:fldChar w:fldCharType="begin"/>
            </w:r>
            <w:r>
              <w:rPr>
                <w:webHidden/>
              </w:rPr>
              <w:instrText xml:space="preserve"> PAGEREF _Toc36556066 \h </w:instrText>
            </w:r>
            <w:r>
              <w:rPr>
                <w:webHidden/>
              </w:rPr>
            </w:r>
            <w:r>
              <w:rPr>
                <w:webHidden/>
              </w:rPr>
              <w:fldChar w:fldCharType="separate"/>
            </w:r>
            <w:r>
              <w:rPr>
                <w:webHidden/>
              </w:rPr>
              <w:t>10</w:t>
            </w:r>
            <w:r>
              <w:rPr>
                <w:webHidden/>
              </w:rPr>
              <w:fldChar w:fldCharType="end"/>
            </w:r>
          </w:hyperlink>
        </w:p>
        <w:p w14:paraId="5AEB374C" w14:textId="77777777" w:rsidR="004B2A27" w:rsidRDefault="004B2A27">
          <w:pPr>
            <w:pStyle w:val="TM2"/>
            <w:rPr>
              <w:rFonts w:asciiTheme="minorHAnsi" w:eastAsiaTheme="minorEastAsia" w:hAnsiTheme="minorHAnsi" w:cstheme="minorBidi"/>
              <w:color w:val="auto"/>
              <w:lang w:eastAsia="fr-FR"/>
            </w:rPr>
          </w:pPr>
          <w:hyperlink w:anchor="_Toc36556067" w:history="1">
            <w:r w:rsidRPr="00193CA0">
              <w:rPr>
                <w:rStyle w:val="Lienhypertexte"/>
                <w:rFonts w:eastAsia="Calibri"/>
              </w:rPr>
              <w:t xml:space="preserve">3.7 </w:t>
            </w:r>
            <w:r>
              <w:rPr>
                <w:rFonts w:asciiTheme="minorHAnsi" w:eastAsiaTheme="minorEastAsia" w:hAnsiTheme="minorHAnsi" w:cstheme="minorBidi"/>
                <w:color w:val="auto"/>
                <w:lang w:eastAsia="fr-FR"/>
              </w:rPr>
              <w:tab/>
            </w:r>
            <w:r w:rsidRPr="00193CA0">
              <w:rPr>
                <w:rStyle w:val="Lienhypertexte"/>
                <w:rFonts w:eastAsia="Calibri"/>
              </w:rPr>
              <w:t>Pénalités relatives aux liens PM-NRO</w:t>
            </w:r>
            <w:r>
              <w:rPr>
                <w:webHidden/>
              </w:rPr>
              <w:tab/>
            </w:r>
            <w:r>
              <w:rPr>
                <w:webHidden/>
              </w:rPr>
              <w:fldChar w:fldCharType="begin"/>
            </w:r>
            <w:r>
              <w:rPr>
                <w:webHidden/>
              </w:rPr>
              <w:instrText xml:space="preserve"> PAGEREF _Toc36556067 \h </w:instrText>
            </w:r>
            <w:r>
              <w:rPr>
                <w:webHidden/>
              </w:rPr>
            </w:r>
            <w:r>
              <w:rPr>
                <w:webHidden/>
              </w:rPr>
              <w:fldChar w:fldCharType="separate"/>
            </w:r>
            <w:r>
              <w:rPr>
                <w:webHidden/>
              </w:rPr>
              <w:t>11</w:t>
            </w:r>
            <w:r>
              <w:rPr>
                <w:webHidden/>
              </w:rPr>
              <w:fldChar w:fldCharType="end"/>
            </w:r>
          </w:hyperlink>
        </w:p>
        <w:p w14:paraId="0CB53CDF" w14:textId="77777777" w:rsidR="004B2A27" w:rsidRDefault="004B2A27">
          <w:pPr>
            <w:pStyle w:val="TM2"/>
            <w:rPr>
              <w:rFonts w:asciiTheme="minorHAnsi" w:eastAsiaTheme="minorEastAsia" w:hAnsiTheme="minorHAnsi" w:cstheme="minorBidi"/>
              <w:color w:val="auto"/>
              <w:lang w:eastAsia="fr-FR"/>
            </w:rPr>
          </w:pPr>
          <w:hyperlink w:anchor="_Toc36556068" w:history="1">
            <w:r w:rsidRPr="00193CA0">
              <w:rPr>
                <w:rStyle w:val="Lienhypertexte"/>
              </w:rPr>
              <w:t xml:space="preserve">3.8 </w:t>
            </w:r>
            <w:r>
              <w:rPr>
                <w:rFonts w:asciiTheme="minorHAnsi" w:eastAsiaTheme="minorEastAsia" w:hAnsiTheme="minorHAnsi" w:cstheme="minorBidi"/>
                <w:color w:val="auto"/>
                <w:lang w:eastAsia="fr-FR"/>
              </w:rPr>
              <w:tab/>
            </w:r>
            <w:r w:rsidRPr="00193CA0">
              <w:rPr>
                <w:rStyle w:val="Lienhypertexte"/>
              </w:rPr>
              <w:t>Pénalités relatives à la température des NRO</w:t>
            </w:r>
            <w:r>
              <w:rPr>
                <w:webHidden/>
              </w:rPr>
              <w:tab/>
            </w:r>
            <w:r>
              <w:rPr>
                <w:webHidden/>
              </w:rPr>
              <w:fldChar w:fldCharType="begin"/>
            </w:r>
            <w:r>
              <w:rPr>
                <w:webHidden/>
              </w:rPr>
              <w:instrText xml:space="preserve"> PAGEREF _Toc36556068 \h </w:instrText>
            </w:r>
            <w:r>
              <w:rPr>
                <w:webHidden/>
              </w:rPr>
            </w:r>
            <w:r>
              <w:rPr>
                <w:webHidden/>
              </w:rPr>
              <w:fldChar w:fldCharType="separate"/>
            </w:r>
            <w:r>
              <w:rPr>
                <w:webHidden/>
              </w:rPr>
              <w:t>11</w:t>
            </w:r>
            <w:r>
              <w:rPr>
                <w:webHidden/>
              </w:rPr>
              <w:fldChar w:fldCharType="end"/>
            </w:r>
          </w:hyperlink>
        </w:p>
        <w:p w14:paraId="1FECFDD2" w14:textId="77777777" w:rsidR="004B2A27" w:rsidRDefault="004B2A27">
          <w:pPr>
            <w:pStyle w:val="TM2"/>
            <w:rPr>
              <w:rFonts w:asciiTheme="minorHAnsi" w:eastAsiaTheme="minorEastAsia" w:hAnsiTheme="minorHAnsi" w:cstheme="minorBidi"/>
              <w:color w:val="auto"/>
              <w:lang w:eastAsia="fr-FR"/>
            </w:rPr>
          </w:pPr>
          <w:hyperlink w:anchor="_Toc36556069" w:history="1">
            <w:r w:rsidRPr="00193CA0">
              <w:rPr>
                <w:rStyle w:val="Lienhypertexte"/>
              </w:rPr>
              <w:t xml:space="preserve">3.9 </w:t>
            </w:r>
            <w:r>
              <w:rPr>
                <w:rFonts w:asciiTheme="minorHAnsi" w:eastAsiaTheme="minorEastAsia" w:hAnsiTheme="minorHAnsi" w:cstheme="minorBidi"/>
                <w:color w:val="auto"/>
                <w:lang w:eastAsia="fr-FR"/>
              </w:rPr>
              <w:tab/>
            </w:r>
            <w:r w:rsidRPr="00193CA0">
              <w:rPr>
                <w:rStyle w:val="Lienhypertexte"/>
              </w:rPr>
              <w:t>Pénalités relatives à l’Energie</w:t>
            </w:r>
            <w:r>
              <w:rPr>
                <w:webHidden/>
              </w:rPr>
              <w:tab/>
            </w:r>
            <w:r>
              <w:rPr>
                <w:webHidden/>
              </w:rPr>
              <w:fldChar w:fldCharType="begin"/>
            </w:r>
            <w:r>
              <w:rPr>
                <w:webHidden/>
              </w:rPr>
              <w:instrText xml:space="preserve"> PAGEREF _Toc36556069 \h </w:instrText>
            </w:r>
            <w:r>
              <w:rPr>
                <w:webHidden/>
              </w:rPr>
            </w:r>
            <w:r>
              <w:rPr>
                <w:webHidden/>
              </w:rPr>
              <w:fldChar w:fldCharType="separate"/>
            </w:r>
            <w:r>
              <w:rPr>
                <w:webHidden/>
              </w:rPr>
              <w:t>12</w:t>
            </w:r>
            <w:r>
              <w:rPr>
                <w:webHidden/>
              </w:rPr>
              <w:fldChar w:fldCharType="end"/>
            </w:r>
          </w:hyperlink>
        </w:p>
        <w:p w14:paraId="4A5677D2" w14:textId="42A48D1A" w:rsidR="00D61189" w:rsidRDefault="00D61189">
          <w:r>
            <w:rPr>
              <w:b/>
              <w:bCs/>
            </w:rPr>
            <w:fldChar w:fldCharType="end"/>
          </w:r>
        </w:p>
      </w:sdtContent>
    </w:sdt>
    <w:p w14:paraId="773F684B" w14:textId="74B56443" w:rsidR="001C6793" w:rsidRDefault="00353DAC" w:rsidP="00070FDB">
      <w:pPr>
        <w:pStyle w:val="TM1"/>
        <w:rPr>
          <w:rFonts w:asciiTheme="minorHAnsi" w:eastAsiaTheme="minorEastAsia" w:hAnsiTheme="minorHAnsi" w:cstheme="minorBidi"/>
          <w:color w:val="auto"/>
          <w:lang w:eastAsia="fr-FR"/>
        </w:rPr>
      </w:pPr>
      <w:r>
        <w:rPr>
          <w:color w:val="009E9C"/>
        </w:rPr>
        <w:fldChar w:fldCharType="begin"/>
      </w:r>
      <w:r w:rsidR="001C163F">
        <w:instrText xml:space="preserve"> TOC \o "1-5" \h \z \u </w:instrText>
      </w:r>
      <w:r>
        <w:rPr>
          <w:color w:val="009E9C"/>
        </w:rPr>
        <w:fldChar w:fldCharType="separate"/>
      </w:r>
    </w:p>
    <w:p w14:paraId="21F0280D" w14:textId="1F1E8AA4" w:rsidR="007B0621" w:rsidRDefault="00353DAC" w:rsidP="005960EA">
      <w:pPr>
        <w:sectPr w:rsidR="007B0621" w:rsidSect="00C24131">
          <w:headerReference w:type="even" r:id="rId20"/>
          <w:headerReference w:type="default" r:id="rId21"/>
          <w:footerReference w:type="default" r:id="rId22"/>
          <w:headerReference w:type="first" r:id="rId23"/>
          <w:footerReference w:type="first" r:id="rId24"/>
          <w:pgSz w:w="11907" w:h="16840" w:code="9"/>
          <w:pgMar w:top="1560" w:right="1134" w:bottom="1134" w:left="1418" w:header="720" w:footer="651" w:gutter="0"/>
          <w:cols w:space="720"/>
          <w:titlePg/>
        </w:sectPr>
      </w:pPr>
      <w:r>
        <w:rPr>
          <w:noProof/>
          <w:color w:val="005397"/>
          <w:sz w:val="24"/>
          <w:szCs w:val="32"/>
        </w:rPr>
        <w:fldChar w:fldCharType="end"/>
      </w:r>
    </w:p>
    <w:p w14:paraId="4FFADB8D" w14:textId="2AE520A8" w:rsidR="00585E8F" w:rsidRDefault="00CC7054" w:rsidP="00CC7054">
      <w:pPr>
        <w:pStyle w:val="Titre1"/>
        <w:tabs>
          <w:tab w:val="center" w:pos="2425"/>
        </w:tabs>
        <w:ind w:left="-15"/>
      </w:pPr>
      <w:bookmarkStart w:id="1" w:name="_Toc407804168"/>
      <w:bookmarkStart w:id="2" w:name="_Toc420488510"/>
      <w:bookmarkStart w:id="3" w:name="_Toc426983619"/>
      <w:bookmarkStart w:id="4" w:name="_Ref466885160"/>
      <w:bookmarkStart w:id="5" w:name="_Toc469390415"/>
      <w:bookmarkStart w:id="6" w:name="_Toc205024485"/>
      <w:bookmarkStart w:id="7" w:name="_Toc329180510"/>
      <w:bookmarkStart w:id="8" w:name="_Toc370910238"/>
      <w:bookmarkStart w:id="9" w:name="_Toc375212990"/>
      <w:bookmarkStart w:id="10" w:name="_Toc390762487"/>
      <w:bookmarkStart w:id="11" w:name="_Toc135469628"/>
      <w:bookmarkStart w:id="12" w:name="_Toc370324966"/>
      <w:bookmarkStart w:id="13" w:name="_Toc356371018"/>
      <w:bookmarkStart w:id="14" w:name="_Toc355099329"/>
      <w:bookmarkStart w:id="15" w:name="_Toc245465226"/>
      <w:bookmarkStart w:id="16" w:name="_Toc388973097"/>
      <w:bookmarkStart w:id="17" w:name="_Toc381699549"/>
      <w:bookmarkStart w:id="18" w:name="_Toc381699550"/>
      <w:bookmarkStart w:id="19" w:name="_Toc358874850"/>
      <w:bookmarkStart w:id="20" w:name="_Toc345692430"/>
      <w:bookmarkStart w:id="21" w:name="_Toc36556049"/>
      <w:r>
        <w:t xml:space="preserve">1 </w:t>
      </w:r>
      <w:r w:rsidR="00585E8F" w:rsidRPr="00585E8F">
        <w:t>P</w:t>
      </w:r>
      <w:r w:rsidR="00A20060">
        <w:t>énalités relatives à la qualité de service sur les commandes de Lignes FTTH</w:t>
      </w:r>
      <w:bookmarkEnd w:id="21"/>
      <w:r w:rsidR="00585E8F" w:rsidRPr="00585E8F">
        <w:t xml:space="preserve">  </w:t>
      </w:r>
    </w:p>
    <w:p w14:paraId="21EDE795" w14:textId="37DACAF7" w:rsidR="00585E8F" w:rsidRDefault="00585E8F" w:rsidP="00585E8F">
      <w:pPr>
        <w:pStyle w:val="Titre2"/>
        <w:numPr>
          <w:ilvl w:val="1"/>
          <w:numId w:val="34"/>
        </w:numPr>
        <w:tabs>
          <w:tab w:val="center" w:pos="421"/>
          <w:tab w:val="center" w:pos="2713"/>
        </w:tabs>
      </w:pPr>
      <w:bookmarkStart w:id="22" w:name="_Toc36556050"/>
      <w:bookmarkEnd w:id="1"/>
      <w:bookmarkEnd w:id="2"/>
      <w:bookmarkEnd w:id="3"/>
      <w:bookmarkEnd w:id="4"/>
      <w:bookmarkEnd w:id="5"/>
      <w:r>
        <w:t>Conditions au versement des pénalités</w:t>
      </w:r>
      <w:bookmarkEnd w:id="22"/>
    </w:p>
    <w:p w14:paraId="049AD882" w14:textId="77777777" w:rsidR="0005311E" w:rsidRDefault="0005311E" w:rsidP="0005311E">
      <w:pPr>
        <w:ind w:left="-5"/>
      </w:pPr>
      <w:r>
        <w:t xml:space="preserve">Les engagements de qualité de service sur les commandes de Lignes FTTH s’apprécient mensuellement. Les engagements pour le mois M se vérifient de manière indépendante sur les 3 ensembles suivants : </w:t>
      </w:r>
    </w:p>
    <w:p w14:paraId="43709F6F" w14:textId="77777777" w:rsidR="0005311E" w:rsidRDefault="0005311E" w:rsidP="0005311E">
      <w:pPr>
        <w:keepLines w:val="0"/>
        <w:numPr>
          <w:ilvl w:val="0"/>
          <w:numId w:val="35"/>
        </w:numPr>
        <w:spacing w:before="0" w:after="4" w:line="250" w:lineRule="auto"/>
        <w:ind w:hanging="360"/>
      </w:pPr>
      <w:r>
        <w:t xml:space="preserve">l’ensemble des comptes-rendus de commande de Ligne FTTH à construire reçus pendant le mois M, au titre du contrat « Offre FTTH passive » en vigueur entre les Parties, </w:t>
      </w:r>
    </w:p>
    <w:p w14:paraId="52A1459B" w14:textId="77777777" w:rsidR="0005311E" w:rsidRDefault="0005311E" w:rsidP="0005311E">
      <w:pPr>
        <w:keepLines w:val="0"/>
        <w:numPr>
          <w:ilvl w:val="0"/>
          <w:numId w:val="35"/>
        </w:numPr>
        <w:spacing w:before="0" w:after="4" w:line="250" w:lineRule="auto"/>
        <w:ind w:hanging="360"/>
      </w:pPr>
      <w:r>
        <w:t xml:space="preserve">l’ensemble des comptes-rendus de commande de Ligne FTTH existante reçus pendant le mois M, au titre du contrat « Offre FTTH passive » en vigueur entre les Parties, </w:t>
      </w:r>
    </w:p>
    <w:p w14:paraId="0FF834D0" w14:textId="77777777" w:rsidR="0005311E" w:rsidRDefault="0005311E" w:rsidP="0005311E">
      <w:pPr>
        <w:keepLines w:val="0"/>
        <w:numPr>
          <w:ilvl w:val="0"/>
          <w:numId w:val="35"/>
        </w:numPr>
        <w:spacing w:before="0" w:after="4" w:line="250" w:lineRule="auto"/>
        <w:ind w:hanging="360"/>
      </w:pPr>
      <w:r>
        <w:t xml:space="preserve">l’ensemble des comptes-rendus de mise à disposition de Ligne FTTH existante reçus pendant le mois M, au titre du contrat « Offre FTTH passive » en vigueur entre les Parties, </w:t>
      </w:r>
    </w:p>
    <w:p w14:paraId="400EB973" w14:textId="77777777" w:rsidR="0005311E" w:rsidRDefault="0005311E" w:rsidP="0005311E">
      <w:pPr>
        <w:spacing w:after="0" w:line="259" w:lineRule="auto"/>
        <w:jc w:val="left"/>
      </w:pPr>
      <w:r>
        <w:t xml:space="preserve"> </w:t>
      </w:r>
    </w:p>
    <w:p w14:paraId="0FED38DD" w14:textId="77777777" w:rsidR="0005311E" w:rsidRDefault="0005311E" w:rsidP="0005311E">
      <w:pPr>
        <w:ind w:left="-5"/>
      </w:pPr>
      <w:r>
        <w:t xml:space="preserve">Pour toute demande de pénalité l’Usager doit faire une demande globale auprès du Fournisseur en respectant le formalisme indiqué à l’article 1.2. </w:t>
      </w:r>
    </w:p>
    <w:p w14:paraId="1AAB1FB9" w14:textId="77777777" w:rsidR="0005311E" w:rsidRDefault="0005311E" w:rsidP="0005311E">
      <w:pPr>
        <w:spacing w:after="0" w:line="259" w:lineRule="auto"/>
        <w:jc w:val="left"/>
      </w:pPr>
      <w:r>
        <w:t xml:space="preserve"> </w:t>
      </w:r>
    </w:p>
    <w:p w14:paraId="31ECC0D8" w14:textId="77777777" w:rsidR="0005311E" w:rsidRDefault="0005311E" w:rsidP="0005311E">
      <w:pPr>
        <w:ind w:left="-5"/>
      </w:pPr>
      <w:r>
        <w:t xml:space="preserve">Le Fournisseur vérifie le respect de son engagement de délai sur au moins 95% des comptes-rendus pour chacun des ensembles concernés pour le mois M, au regard des informations présentes dans son système d’information. </w:t>
      </w:r>
    </w:p>
    <w:p w14:paraId="62AEE0A1" w14:textId="77777777" w:rsidR="0005311E" w:rsidRDefault="0005311E" w:rsidP="0005311E">
      <w:pPr>
        <w:spacing w:after="0" w:line="259" w:lineRule="auto"/>
        <w:jc w:val="left"/>
      </w:pPr>
      <w:r>
        <w:t xml:space="preserve"> </w:t>
      </w:r>
    </w:p>
    <w:p w14:paraId="69EC693C" w14:textId="77777777" w:rsidR="0005311E" w:rsidRDefault="0005311E" w:rsidP="0005311E">
      <w:pPr>
        <w:ind w:left="-5"/>
      </w:pPr>
      <w:r>
        <w:t xml:space="preserve">Si pour un ensemble de comptes-rendus, au moins 95% des comptes-rendus fournis à l’Usager respectent l’engagement de délai associé, le Fournisseur n’est redevable d’aucune pénalité pour cet ensemble. </w:t>
      </w:r>
    </w:p>
    <w:p w14:paraId="2D8E2074" w14:textId="77777777" w:rsidR="0005311E" w:rsidRDefault="0005311E" w:rsidP="0005311E">
      <w:pPr>
        <w:spacing w:after="0" w:line="259" w:lineRule="auto"/>
        <w:jc w:val="left"/>
      </w:pPr>
      <w:r>
        <w:t xml:space="preserve"> </w:t>
      </w:r>
    </w:p>
    <w:p w14:paraId="407FCD12" w14:textId="77777777" w:rsidR="0005311E" w:rsidRDefault="0005311E" w:rsidP="0005311E">
      <w:pPr>
        <w:ind w:left="-5"/>
      </w:pPr>
      <w:r>
        <w:t xml:space="preserve">Si pour un ensemble de comptes-rendus, moins de 95% des comptes-rendus fournis à l’Usager respectent l’engagement de délai associé, le Fournisseur est redevable d’une pénalité pour chaque compte-rendu de cet ensemble qui ne respecte pas ce délai.  </w:t>
      </w:r>
    </w:p>
    <w:p w14:paraId="01EAF798" w14:textId="77777777" w:rsidR="0005311E" w:rsidRDefault="0005311E" w:rsidP="0005311E">
      <w:pPr>
        <w:spacing w:after="0" w:line="259" w:lineRule="auto"/>
        <w:jc w:val="left"/>
      </w:pPr>
      <w:r>
        <w:t xml:space="preserve"> </w:t>
      </w:r>
    </w:p>
    <w:p w14:paraId="2E2943B5" w14:textId="77777777" w:rsidR="0005311E" w:rsidRDefault="0005311E" w:rsidP="0005311E">
      <w:pPr>
        <w:spacing w:after="40"/>
        <w:ind w:left="-5"/>
      </w:pPr>
      <w:r>
        <w:t xml:space="preserve">La pénalité pour chaque compte-rendu est fonction du nombre de Jours Ouvrés de retard : </w:t>
      </w:r>
    </w:p>
    <w:p w14:paraId="00174729" w14:textId="77777777" w:rsidR="0005311E" w:rsidRDefault="0005311E" w:rsidP="0005311E">
      <w:pPr>
        <w:keepLines w:val="0"/>
        <w:numPr>
          <w:ilvl w:val="0"/>
          <w:numId w:val="36"/>
        </w:numPr>
        <w:spacing w:before="0" w:after="4" w:line="250" w:lineRule="auto"/>
        <w:ind w:hanging="360"/>
      </w:pPr>
      <w:r>
        <w:t xml:space="preserve">pénalité de base par Jour Ouvré de retard, jusqu’à 20 Jours Ouvrés de retard (plafond atteint au bout de 20 Jours Ouvrés de retard),  </w:t>
      </w:r>
    </w:p>
    <w:p w14:paraId="18119031" w14:textId="77777777" w:rsidR="0005311E" w:rsidRDefault="0005311E" w:rsidP="0005311E">
      <w:pPr>
        <w:keepLines w:val="0"/>
        <w:numPr>
          <w:ilvl w:val="0"/>
          <w:numId w:val="36"/>
        </w:numPr>
        <w:spacing w:before="0" w:after="4" w:line="250" w:lineRule="auto"/>
        <w:ind w:hanging="360"/>
      </w:pPr>
      <w:r>
        <w:t xml:space="preserve">pénalité additionnelle forfaitaire équivalente à 20 Jours Ouvrés de retard pour un compte-rendu livré avec plus de 20 Jours Ouvrés de retard. </w:t>
      </w:r>
    </w:p>
    <w:p w14:paraId="74D5664A" w14:textId="77777777" w:rsidR="0005311E" w:rsidRDefault="0005311E" w:rsidP="0005311E">
      <w:pPr>
        <w:spacing w:after="0" w:line="259" w:lineRule="auto"/>
        <w:jc w:val="left"/>
      </w:pPr>
      <w:r>
        <w:t xml:space="preserve"> </w:t>
      </w:r>
    </w:p>
    <w:p w14:paraId="39C21F1C" w14:textId="77777777" w:rsidR="0005311E" w:rsidRDefault="0005311E" w:rsidP="0005311E">
      <w:pPr>
        <w:ind w:left="-5"/>
      </w:pPr>
      <w:r>
        <w:t xml:space="preserve">Les pénalités ne sont pas dues : </w:t>
      </w:r>
    </w:p>
    <w:p w14:paraId="6730511B" w14:textId="77777777" w:rsidR="0005311E" w:rsidRDefault="0005311E" w:rsidP="0005311E">
      <w:pPr>
        <w:keepLines w:val="0"/>
        <w:numPr>
          <w:ilvl w:val="0"/>
          <w:numId w:val="36"/>
        </w:numPr>
        <w:spacing w:before="0" w:after="4" w:line="250" w:lineRule="auto"/>
        <w:ind w:hanging="360"/>
      </w:pPr>
      <w:r>
        <w:t xml:space="preserve">en cas de modification de la prestation demandée par l’Usager et acceptée par le Fournisseur, </w:t>
      </w:r>
    </w:p>
    <w:p w14:paraId="43A47424" w14:textId="77777777" w:rsidR="0005311E" w:rsidRDefault="0005311E" w:rsidP="0005311E">
      <w:pPr>
        <w:keepLines w:val="0"/>
        <w:numPr>
          <w:ilvl w:val="0"/>
          <w:numId w:val="36"/>
        </w:numPr>
        <w:spacing w:before="0" w:after="4" w:line="250" w:lineRule="auto"/>
        <w:ind w:hanging="360"/>
      </w:pPr>
      <w:r>
        <w:t xml:space="preserve">lorsque le manquement de l’une des Parties résulte : </w:t>
      </w:r>
    </w:p>
    <w:p w14:paraId="1708622C" w14:textId="55765A4D" w:rsidR="0005311E" w:rsidRDefault="0005311E" w:rsidP="00A20060">
      <w:pPr>
        <w:keepLines w:val="0"/>
        <w:numPr>
          <w:ilvl w:val="1"/>
          <w:numId w:val="36"/>
        </w:numPr>
        <w:spacing w:before="0" w:after="25" w:line="250" w:lineRule="auto"/>
        <w:ind w:right="1928" w:hanging="360"/>
      </w:pPr>
      <w:r>
        <w:t xml:space="preserve">du fait de l’autre Partie et en particulier du non-respect de </w:t>
      </w:r>
      <w:r w:rsidR="00A20060">
        <w:t>s</w:t>
      </w:r>
      <w:r>
        <w:t xml:space="preserve">es obligations précisées dans le présent Contrat, </w:t>
      </w:r>
    </w:p>
    <w:p w14:paraId="38732120" w14:textId="77777777" w:rsidR="00A20060" w:rsidRDefault="0005311E" w:rsidP="0005311E">
      <w:pPr>
        <w:keepLines w:val="0"/>
        <w:numPr>
          <w:ilvl w:val="1"/>
          <w:numId w:val="36"/>
        </w:numPr>
        <w:spacing w:before="0" w:after="38" w:line="250" w:lineRule="auto"/>
        <w:ind w:right="1928" w:hanging="360"/>
      </w:pPr>
      <w:r>
        <w:t xml:space="preserve">du fait d’un tiers, </w:t>
      </w:r>
    </w:p>
    <w:p w14:paraId="3206937B" w14:textId="7BC08EC8" w:rsidR="0005311E" w:rsidRDefault="0005311E" w:rsidP="00BD116D">
      <w:pPr>
        <w:keepLines w:val="0"/>
        <w:numPr>
          <w:ilvl w:val="1"/>
          <w:numId w:val="36"/>
        </w:numPr>
        <w:spacing w:before="0" w:after="38" w:line="250" w:lineRule="auto"/>
        <w:ind w:right="1928" w:hanging="360"/>
      </w:pPr>
      <w:r>
        <w:t xml:space="preserve">d’un cas de force majeure tel que mentionné au présent Contrat. </w:t>
      </w:r>
    </w:p>
    <w:p w14:paraId="4154A02A" w14:textId="46D4B44F" w:rsidR="0005311E" w:rsidRDefault="0005311E" w:rsidP="0005311E">
      <w:pPr>
        <w:pStyle w:val="Titre2"/>
        <w:tabs>
          <w:tab w:val="center" w:pos="421"/>
          <w:tab w:val="center" w:pos="2143"/>
        </w:tabs>
      </w:pPr>
      <w:r>
        <w:rPr>
          <w:rFonts w:ascii="Calibri" w:eastAsia="Calibri" w:hAnsi="Calibri" w:cs="Calibri"/>
          <w:color w:val="000000"/>
          <w:sz w:val="22"/>
        </w:rPr>
        <w:tab/>
      </w:r>
      <w:bookmarkStart w:id="23" w:name="_Toc36556051"/>
      <w:r>
        <w:t xml:space="preserve">1.2 </w:t>
      </w:r>
      <w:r>
        <w:tab/>
        <w:t>Formalisme de la demande</w:t>
      </w:r>
      <w:bookmarkEnd w:id="23"/>
      <w:r>
        <w:t xml:space="preserve"> </w:t>
      </w:r>
    </w:p>
    <w:p w14:paraId="669133DC" w14:textId="77777777" w:rsidR="0005311E" w:rsidRDefault="0005311E" w:rsidP="0005311E">
      <w:pPr>
        <w:ind w:left="-5"/>
      </w:pPr>
      <w:r>
        <w:t xml:space="preserve">L’Usager transmet sa demande de versement de pénalités relative aux comptes-rendus du mois M au plus tard le dernier jour du mois M + 2, par courrier électronique à l’adresse de « facturation » indiqué à l'annexe 8 des Conditions Particulières. </w:t>
      </w:r>
    </w:p>
    <w:p w14:paraId="6B7F7F7F" w14:textId="77777777" w:rsidR="0005311E" w:rsidRDefault="0005311E" w:rsidP="0005311E">
      <w:pPr>
        <w:spacing w:after="0" w:line="259" w:lineRule="auto"/>
        <w:jc w:val="left"/>
      </w:pPr>
      <w:r>
        <w:t xml:space="preserve"> </w:t>
      </w:r>
    </w:p>
    <w:p w14:paraId="154B1FA7" w14:textId="77777777" w:rsidR="0005311E" w:rsidRDefault="0005311E" w:rsidP="0005311E">
      <w:pPr>
        <w:ind w:left="-5"/>
      </w:pPr>
      <w:r>
        <w:t xml:space="preserve">L’Usager utilise alors le « formulaire de demande de pénalités sur les commandes de Lignes FTTH » prévu à cet effet et communiqué par le Fournisseur, complété des informations ne concernant que les commandes pour lesquelles il estime que le Fournisseur est redevable d’une pénalité. </w:t>
      </w:r>
    </w:p>
    <w:p w14:paraId="7E0A0E86" w14:textId="77777777" w:rsidR="0005311E" w:rsidRDefault="0005311E" w:rsidP="0005311E">
      <w:pPr>
        <w:spacing w:after="0" w:line="259" w:lineRule="auto"/>
        <w:jc w:val="left"/>
      </w:pPr>
      <w:r>
        <w:t xml:space="preserve"> </w:t>
      </w:r>
    </w:p>
    <w:p w14:paraId="62DC281C" w14:textId="77777777" w:rsidR="0005311E" w:rsidRDefault="0005311E" w:rsidP="0005311E">
      <w:pPr>
        <w:ind w:left="-5"/>
      </w:pPr>
      <w:r>
        <w:t xml:space="preserve">Toute demande incomplète ou non conforme au format défini est rejetée par le Fournisseur. </w:t>
      </w:r>
    </w:p>
    <w:p w14:paraId="32FB96B6" w14:textId="77777777" w:rsidR="0005311E" w:rsidRDefault="0005311E" w:rsidP="0005311E">
      <w:pPr>
        <w:spacing w:after="0" w:line="259" w:lineRule="auto"/>
        <w:jc w:val="left"/>
      </w:pPr>
      <w:r>
        <w:t xml:space="preserve"> </w:t>
      </w:r>
    </w:p>
    <w:p w14:paraId="78D1841A" w14:textId="77777777" w:rsidR="0005311E" w:rsidRDefault="0005311E" w:rsidP="0005311E">
      <w:pPr>
        <w:ind w:left="-5"/>
      </w:pPr>
      <w:r>
        <w:t xml:space="preserve">Si après vérification des pénalités ne sont pas dues, le Fournisseur en informe l’Usager en envoyant un compte-rendu conformément à ce même formulaire, en précisant le motif. </w:t>
      </w:r>
    </w:p>
    <w:p w14:paraId="18C5DE4C" w14:textId="77777777" w:rsidR="0005311E" w:rsidRDefault="0005311E" w:rsidP="0005311E">
      <w:pPr>
        <w:spacing w:after="0" w:line="259" w:lineRule="auto"/>
        <w:jc w:val="left"/>
      </w:pPr>
      <w:r>
        <w:t xml:space="preserve"> </w:t>
      </w:r>
    </w:p>
    <w:p w14:paraId="79EDBF08" w14:textId="77777777" w:rsidR="0005311E" w:rsidRDefault="0005311E" w:rsidP="0005311E">
      <w:pPr>
        <w:ind w:left="-5"/>
      </w:pPr>
      <w:r>
        <w:t xml:space="preserve">Le Fournisseur effectue le versement des pénalités dues dans un délai de 2 mois après la demande de l’Usager. </w:t>
      </w:r>
    </w:p>
    <w:p w14:paraId="30C6834E" w14:textId="77777777" w:rsidR="0005311E" w:rsidRDefault="0005311E" w:rsidP="0005311E">
      <w:pPr>
        <w:spacing w:after="241" w:line="259" w:lineRule="auto"/>
        <w:jc w:val="left"/>
      </w:pPr>
      <w:r>
        <w:t xml:space="preserve"> </w:t>
      </w:r>
    </w:p>
    <w:p w14:paraId="2A6D424E" w14:textId="13C6A0A7" w:rsidR="0005311E" w:rsidRDefault="0005311E" w:rsidP="00DF310D">
      <w:pPr>
        <w:pStyle w:val="Titre1"/>
        <w:tabs>
          <w:tab w:val="center" w:pos="2425"/>
        </w:tabs>
        <w:ind w:left="-15"/>
      </w:pPr>
      <w:bookmarkStart w:id="24" w:name="_Toc36556052"/>
      <w:r>
        <w:t xml:space="preserve">2 </w:t>
      </w:r>
      <w:r>
        <w:tab/>
        <w:t>P</w:t>
      </w:r>
      <w:r w:rsidR="00A20060">
        <w:t>énalités à la charge de l’Usager</w:t>
      </w:r>
      <w:bookmarkEnd w:id="24"/>
    </w:p>
    <w:p w14:paraId="3C956741" w14:textId="77777777" w:rsidR="0005311E" w:rsidRDefault="0005311E" w:rsidP="0005311E">
      <w:pPr>
        <w:ind w:left="-5"/>
      </w:pPr>
      <w:r>
        <w:t xml:space="preserve">Les pénalités à la charge de l’Usager ne sont applicables que pour un taux de non-conformité supérieur à 5% des cas considérés sauf cas de déplacement par le Fournisseur. </w:t>
      </w:r>
    </w:p>
    <w:p w14:paraId="4AA6F5F0" w14:textId="77777777" w:rsidR="0005311E" w:rsidRDefault="0005311E" w:rsidP="0005311E">
      <w:pPr>
        <w:ind w:left="-5"/>
      </w:pPr>
      <w:r>
        <w:t xml:space="preserve">Le Fournisseur s’engage à notifier l’Usager de la survenance de non-conformités supérieures à ce taux préalablement à toute facturation de pénalités.  </w:t>
      </w:r>
    </w:p>
    <w:p w14:paraId="0235E36A" w14:textId="77777777" w:rsidR="0005311E" w:rsidRDefault="0005311E" w:rsidP="0005311E">
      <w:pPr>
        <w:spacing w:after="231"/>
        <w:ind w:left="-5"/>
      </w:pPr>
      <w:r>
        <w:t xml:space="preserve">Toute notification du Fournisseur n’ayant pas donné suite de la part de l’Usager à une remise en conformité (soit un retour en dessous du taux de 5%) des commandes dans un délai de un (1) mois suivant la notification rendra automatiquement exigibles les pénalités. </w:t>
      </w:r>
    </w:p>
    <w:p w14:paraId="68620A36" w14:textId="7E5D7877" w:rsidR="0005311E" w:rsidRDefault="0005311E" w:rsidP="0005311E">
      <w:pPr>
        <w:pStyle w:val="Titre2"/>
        <w:tabs>
          <w:tab w:val="center" w:pos="421"/>
          <w:tab w:val="center" w:pos="4299"/>
        </w:tabs>
        <w:spacing w:after="79"/>
      </w:pPr>
      <w:r>
        <w:rPr>
          <w:rFonts w:ascii="Calibri" w:eastAsia="Calibri" w:hAnsi="Calibri" w:cs="Calibri"/>
          <w:color w:val="000000"/>
          <w:sz w:val="22"/>
        </w:rPr>
        <w:tab/>
      </w:r>
      <w:bookmarkStart w:id="25" w:name="_Toc36556053"/>
      <w:r>
        <w:t xml:space="preserve">2.1 </w:t>
      </w:r>
      <w:r>
        <w:tab/>
        <w:t>Pénalités sur les commandes de mise en service de Ligne FTTH Passive</w:t>
      </w:r>
      <w:bookmarkEnd w:id="25"/>
      <w:r>
        <w:t xml:space="preserve"> </w:t>
      </w:r>
    </w:p>
    <w:p w14:paraId="142E9602" w14:textId="77777777" w:rsidR="0005311E" w:rsidRDefault="0005311E" w:rsidP="0005311E">
      <w:pPr>
        <w:spacing w:after="24" w:line="259" w:lineRule="auto"/>
        <w:jc w:val="left"/>
      </w:pPr>
      <w:r>
        <w:rPr>
          <w:rFonts w:ascii="Times New Roman" w:eastAsia="Times New Roman" w:hAnsi="Times New Roman" w:cs="Times New Roman"/>
          <w:sz w:val="16"/>
        </w:rPr>
        <w:t xml:space="preserve"> </w:t>
      </w:r>
    </w:p>
    <w:p w14:paraId="5A3D93C8" w14:textId="77777777" w:rsidR="0005311E" w:rsidRDefault="0005311E" w:rsidP="0005311E">
      <w:pPr>
        <w:ind w:left="-5"/>
      </w:pPr>
      <w:r>
        <w:t xml:space="preserve">En application des articles 13 et 24 des Conditions Particulières.  </w:t>
      </w:r>
    </w:p>
    <w:p w14:paraId="075B3D52" w14:textId="77777777" w:rsidR="0005311E" w:rsidRDefault="0005311E" w:rsidP="0005311E">
      <w:pPr>
        <w:spacing w:after="0" w:line="259" w:lineRule="auto"/>
        <w:jc w:val="left"/>
      </w:pPr>
      <w:r>
        <w:t xml:space="preserve"> </w:t>
      </w:r>
    </w:p>
    <w:p w14:paraId="4EAF8D03" w14:textId="1C03944A" w:rsidR="0005311E" w:rsidRDefault="0005311E" w:rsidP="00DF310D">
      <w:pPr>
        <w:pStyle w:val="Titre3"/>
      </w:pPr>
      <w:bookmarkStart w:id="26" w:name="_Toc36556054"/>
      <w:r>
        <w:rPr>
          <w:rFonts w:eastAsia="Arial"/>
        </w:rPr>
        <w:t xml:space="preserve">2.1.1 </w:t>
      </w:r>
      <w:r>
        <w:rPr>
          <w:rFonts w:eastAsia="Arial"/>
        </w:rPr>
        <w:tab/>
        <w:t>Pénalités générales</w:t>
      </w:r>
      <w:bookmarkEnd w:id="26"/>
      <w:r>
        <w:rPr>
          <w:rFonts w:eastAsia="Arial"/>
        </w:rPr>
        <w:t xml:space="preserve"> </w:t>
      </w:r>
    </w:p>
    <w:p w14:paraId="3FC18D6C" w14:textId="07AD8098" w:rsidR="0005311E" w:rsidRDefault="0005311E" w:rsidP="0005311E">
      <w:pPr>
        <w:ind w:left="-5"/>
      </w:pPr>
      <w:r>
        <w:t>On entend par commande non conforme des commandes de mise en service de Ligne FTTH ou de raccordement du Local FTTH, toute commande émise par l’Usager ne respectant pas le format syntaxique défini en Annexes 3</w:t>
      </w:r>
      <w:r w:rsidR="008E0DA8">
        <w:t>.</w:t>
      </w:r>
      <w:r>
        <w:t xml:space="preserve">D. </w:t>
      </w:r>
    </w:p>
    <w:p w14:paraId="7F5B4032" w14:textId="77777777" w:rsidR="0005311E" w:rsidRDefault="0005311E" w:rsidP="0005311E">
      <w:pPr>
        <w:spacing w:after="0" w:line="259" w:lineRule="auto"/>
        <w:jc w:val="left"/>
      </w:pPr>
      <w:r>
        <w:t xml:space="preserve"> </w:t>
      </w:r>
    </w:p>
    <w:tbl>
      <w:tblPr>
        <w:tblStyle w:val="TableGrid"/>
        <w:tblW w:w="9064" w:type="dxa"/>
        <w:tblInd w:w="5" w:type="dxa"/>
        <w:tblCellMar>
          <w:top w:w="9" w:type="dxa"/>
          <w:left w:w="110" w:type="dxa"/>
          <w:right w:w="98" w:type="dxa"/>
        </w:tblCellMar>
        <w:tblLook w:val="04A0" w:firstRow="1" w:lastRow="0" w:firstColumn="1" w:lastColumn="0" w:noHBand="0" w:noVBand="1"/>
      </w:tblPr>
      <w:tblGrid>
        <w:gridCol w:w="4844"/>
        <w:gridCol w:w="2091"/>
        <w:gridCol w:w="2129"/>
      </w:tblGrid>
      <w:tr w:rsidR="0005311E" w14:paraId="2DDC46E0" w14:textId="77777777" w:rsidTr="0005311E">
        <w:trPr>
          <w:trHeight w:val="240"/>
        </w:trPr>
        <w:tc>
          <w:tcPr>
            <w:tcW w:w="4844" w:type="dxa"/>
            <w:tcBorders>
              <w:top w:val="single" w:sz="4" w:space="0" w:color="000000"/>
              <w:left w:val="single" w:sz="4" w:space="0" w:color="000000"/>
              <w:bottom w:val="single" w:sz="4" w:space="0" w:color="000000"/>
              <w:right w:val="single" w:sz="4" w:space="0" w:color="000000"/>
            </w:tcBorders>
          </w:tcPr>
          <w:p w14:paraId="6ABAC7CE" w14:textId="77777777" w:rsidR="0005311E" w:rsidRDefault="0005311E" w:rsidP="0005311E">
            <w:pPr>
              <w:spacing w:after="0" w:line="259" w:lineRule="auto"/>
              <w:jc w:val="center"/>
            </w:pPr>
            <w:r>
              <w:t>Libellé</w:t>
            </w:r>
            <w:r>
              <w:rPr>
                <w:rFonts w:ascii="Times New Roman" w:eastAsia="Times New Roman" w:hAnsi="Times New Roman" w:cs="Times New Roman"/>
                <w:sz w:val="16"/>
              </w:rPr>
              <w:t xml:space="preserve"> </w:t>
            </w:r>
            <w:r>
              <w:t>Prestation</w:t>
            </w:r>
            <w:r>
              <w:rPr>
                <w:rFonts w:ascii="Times New Roman" w:eastAsia="Times New Roman" w:hAnsi="Times New Roman" w:cs="Times New Roman"/>
                <w:sz w:val="16"/>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1A901D9A" w14:textId="77777777" w:rsidR="0005311E" w:rsidRDefault="0005311E" w:rsidP="0005311E">
            <w:pPr>
              <w:spacing w:after="0" w:line="259" w:lineRule="auto"/>
              <w:ind w:right="14"/>
              <w:jc w:val="center"/>
            </w:pPr>
            <w:r>
              <w:t>Unité</w:t>
            </w:r>
            <w:r>
              <w:rPr>
                <w:rFonts w:ascii="Times New Roman" w:eastAsia="Times New Roman" w:hAnsi="Times New Roman" w:cs="Times New Roman"/>
                <w:sz w:val="16"/>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25CC68C6" w14:textId="77777777" w:rsidR="0005311E" w:rsidRDefault="0005311E" w:rsidP="0005311E">
            <w:pPr>
              <w:spacing w:after="0" w:line="259" w:lineRule="auto"/>
              <w:ind w:right="10"/>
              <w:jc w:val="center"/>
            </w:pPr>
            <w:r>
              <w:t>Montant</w:t>
            </w:r>
            <w:r>
              <w:rPr>
                <w:rFonts w:ascii="Times New Roman" w:eastAsia="Times New Roman" w:hAnsi="Times New Roman" w:cs="Times New Roman"/>
                <w:sz w:val="16"/>
              </w:rPr>
              <w:t xml:space="preserve"> </w:t>
            </w:r>
            <w:r>
              <w:t>unitaire</w:t>
            </w:r>
            <w:r>
              <w:rPr>
                <w:rFonts w:ascii="Times New Roman" w:eastAsia="Times New Roman" w:hAnsi="Times New Roman" w:cs="Times New Roman"/>
                <w:sz w:val="16"/>
              </w:rPr>
              <w:t xml:space="preserve"> </w:t>
            </w:r>
          </w:p>
        </w:tc>
      </w:tr>
      <w:tr w:rsidR="0005311E" w14:paraId="65CF8973" w14:textId="77777777" w:rsidTr="0005311E">
        <w:trPr>
          <w:trHeight w:val="634"/>
        </w:trPr>
        <w:tc>
          <w:tcPr>
            <w:tcW w:w="4844" w:type="dxa"/>
            <w:tcBorders>
              <w:top w:val="single" w:sz="4" w:space="0" w:color="000000"/>
              <w:left w:val="single" w:sz="4" w:space="0" w:color="000000"/>
              <w:bottom w:val="single" w:sz="4" w:space="0" w:color="000000"/>
              <w:right w:val="single" w:sz="4" w:space="0" w:color="000000"/>
            </w:tcBorders>
          </w:tcPr>
          <w:p w14:paraId="7697DC22" w14:textId="77777777" w:rsidR="0005311E" w:rsidRDefault="0005311E" w:rsidP="0005311E">
            <w:pPr>
              <w:spacing w:after="0" w:line="259" w:lineRule="auto"/>
              <w:jc w:val="left"/>
            </w:pPr>
            <w:r>
              <w:t>Pénalité forfaitaire pour commande non conforme de mise en service ou de raccordement du Local</w:t>
            </w:r>
            <w:r>
              <w:rPr>
                <w:rFonts w:ascii="Times New Roman" w:eastAsia="Times New Roman" w:hAnsi="Times New Roman" w:cs="Times New Roman"/>
                <w:sz w:val="16"/>
              </w:rPr>
              <w:t xml:space="preserve"> </w:t>
            </w:r>
          </w:p>
        </w:tc>
        <w:tc>
          <w:tcPr>
            <w:tcW w:w="2091" w:type="dxa"/>
            <w:tcBorders>
              <w:top w:val="single" w:sz="4" w:space="0" w:color="000000"/>
              <w:left w:val="single" w:sz="4" w:space="0" w:color="000000"/>
              <w:bottom w:val="single" w:sz="4" w:space="0" w:color="000000"/>
              <w:right w:val="single" w:sz="4" w:space="0" w:color="000000"/>
            </w:tcBorders>
            <w:vAlign w:val="center"/>
          </w:tcPr>
          <w:p w14:paraId="3AE4FF9C" w14:textId="77777777" w:rsidR="0005311E" w:rsidRDefault="0005311E" w:rsidP="0005311E">
            <w:pPr>
              <w:spacing w:after="0" w:line="259" w:lineRule="auto"/>
              <w:ind w:right="8"/>
              <w:jc w:val="center"/>
            </w:pPr>
            <w:r>
              <w:t>Ligne FTTH</w:t>
            </w:r>
            <w:r>
              <w:rPr>
                <w:rFonts w:ascii="Times New Roman" w:eastAsia="Times New Roman" w:hAnsi="Times New Roman" w:cs="Times New Roman"/>
                <w:sz w:val="16"/>
              </w:rPr>
              <w:t xml:space="preserve"> </w:t>
            </w:r>
          </w:p>
        </w:tc>
        <w:tc>
          <w:tcPr>
            <w:tcW w:w="2129" w:type="dxa"/>
            <w:tcBorders>
              <w:top w:val="single" w:sz="4" w:space="0" w:color="000000"/>
              <w:left w:val="single" w:sz="4" w:space="0" w:color="000000"/>
              <w:bottom w:val="single" w:sz="4" w:space="0" w:color="000000"/>
              <w:right w:val="single" w:sz="4" w:space="0" w:color="000000"/>
            </w:tcBorders>
            <w:vAlign w:val="center"/>
          </w:tcPr>
          <w:p w14:paraId="7E2ED5DD" w14:textId="77777777" w:rsidR="0005311E" w:rsidRDefault="0005311E" w:rsidP="0005311E">
            <w:pPr>
              <w:spacing w:after="0" w:line="259" w:lineRule="auto"/>
              <w:ind w:right="9"/>
              <w:jc w:val="center"/>
            </w:pPr>
            <w:r>
              <w:t>41€</w:t>
            </w:r>
            <w:r>
              <w:rPr>
                <w:rFonts w:ascii="Times New Roman" w:eastAsia="Times New Roman" w:hAnsi="Times New Roman" w:cs="Times New Roman"/>
                <w:sz w:val="16"/>
              </w:rPr>
              <w:t xml:space="preserve"> </w:t>
            </w:r>
          </w:p>
        </w:tc>
      </w:tr>
      <w:tr w:rsidR="0005311E" w14:paraId="12B692D4" w14:textId="77777777" w:rsidTr="0005311E">
        <w:trPr>
          <w:trHeight w:val="636"/>
        </w:trPr>
        <w:tc>
          <w:tcPr>
            <w:tcW w:w="4844" w:type="dxa"/>
            <w:tcBorders>
              <w:top w:val="single" w:sz="4" w:space="0" w:color="000000"/>
              <w:left w:val="single" w:sz="4" w:space="0" w:color="000000"/>
              <w:bottom w:val="single" w:sz="4" w:space="0" w:color="000000"/>
              <w:right w:val="single" w:sz="4" w:space="0" w:color="000000"/>
            </w:tcBorders>
          </w:tcPr>
          <w:p w14:paraId="65D8FEE1" w14:textId="77777777" w:rsidR="0005311E" w:rsidRDefault="0005311E" w:rsidP="0005311E">
            <w:pPr>
              <w:spacing w:after="0" w:line="259" w:lineRule="auto"/>
              <w:jc w:val="left"/>
            </w:pPr>
            <w:r>
              <w:t xml:space="preserve">Pénalité annulation de commande après avis d’affectation de fibre </w:t>
            </w:r>
          </w:p>
        </w:tc>
        <w:tc>
          <w:tcPr>
            <w:tcW w:w="2091" w:type="dxa"/>
            <w:tcBorders>
              <w:top w:val="single" w:sz="4" w:space="0" w:color="000000"/>
              <w:left w:val="single" w:sz="4" w:space="0" w:color="000000"/>
              <w:bottom w:val="single" w:sz="4" w:space="0" w:color="000000"/>
              <w:right w:val="single" w:sz="4" w:space="0" w:color="000000"/>
            </w:tcBorders>
            <w:vAlign w:val="center"/>
          </w:tcPr>
          <w:p w14:paraId="50B6F27A" w14:textId="77777777" w:rsidR="0005311E" w:rsidRDefault="0005311E" w:rsidP="0005311E">
            <w:pPr>
              <w:spacing w:after="0" w:line="259" w:lineRule="auto"/>
              <w:ind w:right="8"/>
              <w:jc w:val="center"/>
            </w:pPr>
            <w:r>
              <w:t xml:space="preserve">Ligne FTTH </w:t>
            </w:r>
          </w:p>
        </w:tc>
        <w:tc>
          <w:tcPr>
            <w:tcW w:w="2129" w:type="dxa"/>
            <w:tcBorders>
              <w:top w:val="single" w:sz="4" w:space="0" w:color="000000"/>
              <w:left w:val="single" w:sz="4" w:space="0" w:color="000000"/>
              <w:bottom w:val="single" w:sz="4" w:space="0" w:color="000000"/>
              <w:right w:val="single" w:sz="4" w:space="0" w:color="000000"/>
            </w:tcBorders>
            <w:vAlign w:val="center"/>
          </w:tcPr>
          <w:p w14:paraId="15810C03" w14:textId="77777777" w:rsidR="0005311E" w:rsidRDefault="0005311E" w:rsidP="0005311E">
            <w:pPr>
              <w:spacing w:after="0" w:line="259" w:lineRule="auto"/>
              <w:ind w:right="9"/>
              <w:jc w:val="center"/>
            </w:pPr>
            <w:r>
              <w:t xml:space="preserve">41€ </w:t>
            </w:r>
          </w:p>
        </w:tc>
      </w:tr>
      <w:tr w:rsidR="0005311E" w14:paraId="26D3D8C4" w14:textId="77777777" w:rsidTr="0005311E">
        <w:trPr>
          <w:trHeight w:val="698"/>
        </w:trPr>
        <w:tc>
          <w:tcPr>
            <w:tcW w:w="4844" w:type="dxa"/>
            <w:tcBorders>
              <w:top w:val="single" w:sz="4" w:space="0" w:color="000000"/>
              <w:left w:val="single" w:sz="4" w:space="0" w:color="000000"/>
              <w:bottom w:val="single" w:sz="4" w:space="0" w:color="000000"/>
              <w:right w:val="single" w:sz="4" w:space="0" w:color="000000"/>
            </w:tcBorders>
          </w:tcPr>
          <w:p w14:paraId="012B8A4A" w14:textId="77777777" w:rsidR="0005311E" w:rsidRDefault="0005311E" w:rsidP="0005311E">
            <w:pPr>
              <w:spacing w:after="0" w:line="259" w:lineRule="auto"/>
              <w:jc w:val="left"/>
            </w:pPr>
            <w:r>
              <w:t xml:space="preserve">Pénalité pour absence de compte rendu de mise en service (CR MES) dans un délai de 60 jours à compter de la commande </w:t>
            </w:r>
          </w:p>
        </w:tc>
        <w:tc>
          <w:tcPr>
            <w:tcW w:w="2091" w:type="dxa"/>
            <w:tcBorders>
              <w:top w:val="single" w:sz="4" w:space="0" w:color="000000"/>
              <w:left w:val="single" w:sz="4" w:space="0" w:color="000000"/>
              <w:bottom w:val="single" w:sz="4" w:space="0" w:color="000000"/>
              <w:right w:val="single" w:sz="4" w:space="0" w:color="000000"/>
            </w:tcBorders>
            <w:vAlign w:val="center"/>
          </w:tcPr>
          <w:p w14:paraId="7E64DFFE" w14:textId="77777777" w:rsidR="0005311E" w:rsidRDefault="0005311E" w:rsidP="0005311E">
            <w:pPr>
              <w:spacing w:after="0" w:line="259" w:lineRule="auto"/>
              <w:ind w:right="8"/>
              <w:jc w:val="center"/>
            </w:pPr>
            <w:r>
              <w:t xml:space="preserve">Ligne FTTH </w:t>
            </w:r>
          </w:p>
        </w:tc>
        <w:tc>
          <w:tcPr>
            <w:tcW w:w="2129" w:type="dxa"/>
            <w:tcBorders>
              <w:top w:val="single" w:sz="4" w:space="0" w:color="000000"/>
              <w:left w:val="single" w:sz="4" w:space="0" w:color="000000"/>
              <w:bottom w:val="single" w:sz="4" w:space="0" w:color="000000"/>
              <w:right w:val="single" w:sz="4" w:space="0" w:color="000000"/>
            </w:tcBorders>
            <w:vAlign w:val="center"/>
          </w:tcPr>
          <w:p w14:paraId="7EF20C6E" w14:textId="77777777" w:rsidR="0005311E" w:rsidRDefault="0005311E" w:rsidP="0005311E">
            <w:pPr>
              <w:spacing w:after="0" w:line="259" w:lineRule="auto"/>
              <w:ind w:right="9"/>
              <w:jc w:val="center"/>
            </w:pPr>
            <w:r>
              <w:t xml:space="preserve">41€ </w:t>
            </w:r>
          </w:p>
        </w:tc>
      </w:tr>
    </w:tbl>
    <w:p w14:paraId="282F93F9" w14:textId="77777777" w:rsidR="0005311E" w:rsidRDefault="0005311E" w:rsidP="0005311E">
      <w:pPr>
        <w:spacing w:after="103" w:line="259" w:lineRule="auto"/>
        <w:jc w:val="left"/>
      </w:pPr>
      <w:r>
        <w:rPr>
          <w:b/>
          <w:color w:val="1E9BC3"/>
        </w:rPr>
        <w:t xml:space="preserve"> </w:t>
      </w:r>
    </w:p>
    <w:p w14:paraId="44782FEF" w14:textId="505C994C" w:rsidR="0005311E" w:rsidRDefault="0005311E" w:rsidP="00DF310D">
      <w:pPr>
        <w:pStyle w:val="Titre3"/>
      </w:pPr>
      <w:bookmarkStart w:id="27" w:name="_Toc36556055"/>
      <w:r>
        <w:rPr>
          <w:rFonts w:eastAsia="Arial"/>
        </w:rPr>
        <w:t>2.1.2 Pénalités applicables uniquement en cas « réalisation des raccordements par le Fournisseur ».</w:t>
      </w:r>
      <w:bookmarkEnd w:id="27"/>
      <w:r>
        <w:rPr>
          <w:rFonts w:eastAsia="Arial"/>
        </w:rPr>
        <w:t xml:space="preserve"> </w:t>
      </w:r>
      <w:r>
        <w:rPr>
          <w:rFonts w:ascii="Times New Roman" w:hAnsi="Times New Roman"/>
          <w:sz w:val="22"/>
        </w:rPr>
        <w:t xml:space="preserve"> </w:t>
      </w:r>
    </w:p>
    <w:p w14:paraId="51D3BA24" w14:textId="77777777" w:rsidR="0005311E" w:rsidRDefault="0005311E" w:rsidP="0005311E">
      <w:pPr>
        <w:ind w:left="-5"/>
      </w:pPr>
      <w:r>
        <w:t xml:space="preserve">Le Fournisseur s’engage préalablement à toute intervention à confirmer à l’Abonné le rendez-vous et l’informer des interventions qui seront réalisées chez ce dernier.  </w:t>
      </w:r>
    </w:p>
    <w:p w14:paraId="4298DA82" w14:textId="77777777" w:rsidR="0005311E" w:rsidRDefault="0005311E" w:rsidP="0005311E">
      <w:pPr>
        <w:spacing w:after="0" w:line="259" w:lineRule="auto"/>
        <w:jc w:val="left"/>
      </w:pPr>
      <w:r>
        <w:rPr>
          <w:rFonts w:ascii="Times New Roman" w:eastAsia="Times New Roman" w:hAnsi="Times New Roman" w:cs="Times New Roman"/>
          <w:sz w:val="16"/>
        </w:rPr>
        <w:t xml:space="preserve"> </w:t>
      </w:r>
    </w:p>
    <w:tbl>
      <w:tblPr>
        <w:tblStyle w:val="TableGrid"/>
        <w:tblW w:w="9064" w:type="dxa"/>
        <w:tblInd w:w="5" w:type="dxa"/>
        <w:tblCellMar>
          <w:top w:w="11" w:type="dxa"/>
          <w:left w:w="110" w:type="dxa"/>
          <w:right w:w="115" w:type="dxa"/>
        </w:tblCellMar>
        <w:tblLook w:val="04A0" w:firstRow="1" w:lastRow="0" w:firstColumn="1" w:lastColumn="0" w:noHBand="0" w:noVBand="1"/>
      </w:tblPr>
      <w:tblGrid>
        <w:gridCol w:w="4844"/>
        <w:gridCol w:w="2091"/>
        <w:gridCol w:w="2129"/>
      </w:tblGrid>
      <w:tr w:rsidR="0005311E" w14:paraId="6673FAA7" w14:textId="77777777" w:rsidTr="0005311E">
        <w:trPr>
          <w:trHeight w:val="240"/>
        </w:trPr>
        <w:tc>
          <w:tcPr>
            <w:tcW w:w="4844" w:type="dxa"/>
            <w:tcBorders>
              <w:top w:val="single" w:sz="4" w:space="0" w:color="000000"/>
              <w:left w:val="single" w:sz="4" w:space="0" w:color="000000"/>
              <w:bottom w:val="single" w:sz="4" w:space="0" w:color="000000"/>
              <w:right w:val="single" w:sz="4" w:space="0" w:color="000000"/>
            </w:tcBorders>
          </w:tcPr>
          <w:p w14:paraId="7D03887C" w14:textId="77777777" w:rsidR="0005311E" w:rsidRDefault="0005311E" w:rsidP="0005311E">
            <w:pPr>
              <w:spacing w:after="0" w:line="259" w:lineRule="auto"/>
              <w:ind w:left="4"/>
              <w:jc w:val="center"/>
            </w:pPr>
            <w:r>
              <w:t>Libellé</w:t>
            </w:r>
            <w:r>
              <w:rPr>
                <w:rFonts w:ascii="Times New Roman" w:eastAsia="Times New Roman" w:hAnsi="Times New Roman" w:cs="Times New Roman"/>
                <w:sz w:val="16"/>
              </w:rPr>
              <w:t xml:space="preserve"> </w:t>
            </w:r>
            <w:r>
              <w:t>Prestation</w:t>
            </w:r>
            <w:r>
              <w:rPr>
                <w:rFonts w:ascii="Times New Roman" w:eastAsia="Times New Roman" w:hAnsi="Times New Roman" w:cs="Times New Roman"/>
                <w:sz w:val="16"/>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0B980665" w14:textId="77777777" w:rsidR="0005311E" w:rsidRDefault="0005311E" w:rsidP="0005311E">
            <w:pPr>
              <w:spacing w:after="0" w:line="259" w:lineRule="auto"/>
              <w:ind w:left="3"/>
              <w:jc w:val="center"/>
            </w:pPr>
            <w:r>
              <w:t>Unité</w:t>
            </w:r>
            <w:r>
              <w:rPr>
                <w:rFonts w:ascii="Times New Roman" w:eastAsia="Times New Roman" w:hAnsi="Times New Roman" w:cs="Times New Roman"/>
                <w:sz w:val="16"/>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623A0238" w14:textId="77777777" w:rsidR="0005311E" w:rsidRDefault="0005311E" w:rsidP="0005311E">
            <w:pPr>
              <w:spacing w:after="0" w:line="259" w:lineRule="auto"/>
              <w:ind w:left="7"/>
              <w:jc w:val="center"/>
            </w:pPr>
            <w:r>
              <w:t>Montant</w:t>
            </w:r>
            <w:r>
              <w:rPr>
                <w:rFonts w:ascii="Times New Roman" w:eastAsia="Times New Roman" w:hAnsi="Times New Roman" w:cs="Times New Roman"/>
                <w:sz w:val="16"/>
              </w:rPr>
              <w:t xml:space="preserve"> </w:t>
            </w:r>
            <w:r>
              <w:t>unitaire</w:t>
            </w:r>
            <w:r>
              <w:rPr>
                <w:rFonts w:ascii="Times New Roman" w:eastAsia="Times New Roman" w:hAnsi="Times New Roman" w:cs="Times New Roman"/>
                <w:sz w:val="16"/>
              </w:rPr>
              <w:t xml:space="preserve"> </w:t>
            </w:r>
          </w:p>
        </w:tc>
      </w:tr>
      <w:tr w:rsidR="0005311E" w14:paraId="4DF8993F" w14:textId="77777777" w:rsidTr="0005311E">
        <w:trPr>
          <w:trHeight w:val="634"/>
        </w:trPr>
        <w:tc>
          <w:tcPr>
            <w:tcW w:w="4844" w:type="dxa"/>
            <w:tcBorders>
              <w:top w:val="single" w:sz="4" w:space="0" w:color="000000"/>
              <w:left w:val="single" w:sz="4" w:space="0" w:color="000000"/>
              <w:bottom w:val="single" w:sz="4" w:space="0" w:color="000000"/>
              <w:right w:val="single" w:sz="4" w:space="0" w:color="000000"/>
            </w:tcBorders>
          </w:tcPr>
          <w:p w14:paraId="0A63D07B" w14:textId="77777777" w:rsidR="0005311E" w:rsidRDefault="0005311E" w:rsidP="0005311E">
            <w:pPr>
              <w:spacing w:after="0" w:line="259" w:lineRule="auto"/>
              <w:jc w:val="left"/>
            </w:pPr>
            <w:r>
              <w:t xml:space="preserve">Pénalité de déplacement à tort – Abonné absent malgré confirmation du rendez-vous </w:t>
            </w:r>
          </w:p>
        </w:tc>
        <w:tc>
          <w:tcPr>
            <w:tcW w:w="2091" w:type="dxa"/>
            <w:tcBorders>
              <w:top w:val="single" w:sz="4" w:space="0" w:color="000000"/>
              <w:left w:val="single" w:sz="4" w:space="0" w:color="000000"/>
              <w:bottom w:val="single" w:sz="4" w:space="0" w:color="000000"/>
              <w:right w:val="single" w:sz="4" w:space="0" w:color="000000"/>
            </w:tcBorders>
            <w:vAlign w:val="center"/>
          </w:tcPr>
          <w:p w14:paraId="3241C32B" w14:textId="77777777" w:rsidR="0005311E" w:rsidRDefault="0005311E" w:rsidP="0005311E">
            <w:pPr>
              <w:spacing w:after="0" w:line="259" w:lineRule="auto"/>
              <w:ind w:left="9"/>
              <w:jc w:val="center"/>
            </w:pPr>
            <w:r>
              <w:t xml:space="preserve">Ligne FTTH </w:t>
            </w:r>
          </w:p>
        </w:tc>
        <w:tc>
          <w:tcPr>
            <w:tcW w:w="2129" w:type="dxa"/>
            <w:tcBorders>
              <w:top w:val="single" w:sz="4" w:space="0" w:color="000000"/>
              <w:left w:val="single" w:sz="4" w:space="0" w:color="000000"/>
              <w:bottom w:val="single" w:sz="4" w:space="0" w:color="000000"/>
              <w:right w:val="single" w:sz="4" w:space="0" w:color="000000"/>
            </w:tcBorders>
            <w:vAlign w:val="center"/>
          </w:tcPr>
          <w:p w14:paraId="1FE92336" w14:textId="77777777" w:rsidR="0005311E" w:rsidRDefault="0005311E" w:rsidP="0005311E">
            <w:pPr>
              <w:spacing w:after="0" w:line="259" w:lineRule="auto"/>
              <w:ind w:left="8"/>
              <w:jc w:val="center"/>
            </w:pPr>
            <w:r>
              <w:t xml:space="preserve">120€ </w:t>
            </w:r>
          </w:p>
        </w:tc>
      </w:tr>
      <w:tr w:rsidR="00BA4B17" w14:paraId="53B2214F" w14:textId="77777777" w:rsidTr="0005311E">
        <w:trPr>
          <w:trHeight w:val="698"/>
        </w:trPr>
        <w:tc>
          <w:tcPr>
            <w:tcW w:w="4844" w:type="dxa"/>
            <w:tcBorders>
              <w:top w:val="single" w:sz="4" w:space="0" w:color="000000"/>
              <w:left w:val="single" w:sz="4" w:space="0" w:color="000000"/>
              <w:bottom w:val="single" w:sz="4" w:space="0" w:color="000000"/>
              <w:right w:val="single" w:sz="4" w:space="0" w:color="000000"/>
            </w:tcBorders>
          </w:tcPr>
          <w:p w14:paraId="551BDC6E" w14:textId="77777777" w:rsidR="00BA4B17" w:rsidRDefault="00BA4B17" w:rsidP="00BA4B17">
            <w:pPr>
              <w:spacing w:after="0" w:line="259" w:lineRule="auto"/>
              <w:jc w:val="left"/>
            </w:pPr>
            <w:r>
              <w:t xml:space="preserve">Pénalité d’annulation de rendez-vous suite à une réservation à moins de 5 jours ouvrés de l’intervention </w:t>
            </w:r>
          </w:p>
        </w:tc>
        <w:tc>
          <w:tcPr>
            <w:tcW w:w="2091" w:type="dxa"/>
            <w:tcBorders>
              <w:top w:val="single" w:sz="4" w:space="0" w:color="000000"/>
              <w:left w:val="single" w:sz="4" w:space="0" w:color="000000"/>
              <w:bottom w:val="single" w:sz="4" w:space="0" w:color="000000"/>
              <w:right w:val="single" w:sz="4" w:space="0" w:color="000000"/>
            </w:tcBorders>
            <w:vAlign w:val="center"/>
          </w:tcPr>
          <w:p w14:paraId="28E439EF" w14:textId="77777777" w:rsidR="00BA4B17" w:rsidRDefault="00BA4B17" w:rsidP="00BA4B17">
            <w:pPr>
              <w:spacing w:after="0" w:line="259" w:lineRule="auto"/>
              <w:ind w:left="9"/>
              <w:jc w:val="center"/>
            </w:pPr>
            <w:r>
              <w:t xml:space="preserve">Ligne FTTH </w:t>
            </w:r>
          </w:p>
        </w:tc>
        <w:tc>
          <w:tcPr>
            <w:tcW w:w="2129" w:type="dxa"/>
            <w:tcBorders>
              <w:top w:val="single" w:sz="4" w:space="0" w:color="000000"/>
              <w:left w:val="single" w:sz="4" w:space="0" w:color="000000"/>
              <w:bottom w:val="single" w:sz="4" w:space="0" w:color="000000"/>
              <w:right w:val="single" w:sz="4" w:space="0" w:color="000000"/>
            </w:tcBorders>
            <w:vAlign w:val="center"/>
          </w:tcPr>
          <w:p w14:paraId="568F54B9" w14:textId="77777777" w:rsidR="00BA4B17" w:rsidRDefault="00BA4B17" w:rsidP="00BA4B17">
            <w:pPr>
              <w:spacing w:after="0" w:line="259" w:lineRule="auto"/>
              <w:ind w:left="8"/>
              <w:jc w:val="center"/>
            </w:pPr>
            <w:r>
              <w:t xml:space="preserve">41€ </w:t>
            </w:r>
          </w:p>
        </w:tc>
      </w:tr>
      <w:tr w:rsidR="00BA4B17" w14:paraId="2F97F4DD" w14:textId="77777777" w:rsidTr="0005311E">
        <w:trPr>
          <w:trHeight w:val="636"/>
        </w:trPr>
        <w:tc>
          <w:tcPr>
            <w:tcW w:w="4844" w:type="dxa"/>
            <w:tcBorders>
              <w:top w:val="single" w:sz="4" w:space="0" w:color="000000"/>
              <w:left w:val="single" w:sz="4" w:space="0" w:color="000000"/>
              <w:bottom w:val="single" w:sz="4" w:space="0" w:color="000000"/>
              <w:right w:val="single" w:sz="4" w:space="0" w:color="000000"/>
            </w:tcBorders>
          </w:tcPr>
          <w:p w14:paraId="73B4C750" w14:textId="77777777" w:rsidR="00BA4B17" w:rsidRDefault="00BA4B17" w:rsidP="00BA4B17">
            <w:pPr>
              <w:spacing w:after="0" w:line="259" w:lineRule="auto"/>
              <w:jc w:val="left"/>
            </w:pPr>
            <w:r>
              <w:t xml:space="preserve">Pénalité échec de construction dû à l’Abonné de l’Usager </w:t>
            </w:r>
          </w:p>
        </w:tc>
        <w:tc>
          <w:tcPr>
            <w:tcW w:w="2091" w:type="dxa"/>
            <w:tcBorders>
              <w:top w:val="single" w:sz="4" w:space="0" w:color="000000"/>
              <w:left w:val="single" w:sz="4" w:space="0" w:color="000000"/>
              <w:bottom w:val="single" w:sz="4" w:space="0" w:color="000000"/>
              <w:right w:val="single" w:sz="4" w:space="0" w:color="000000"/>
            </w:tcBorders>
            <w:vAlign w:val="center"/>
          </w:tcPr>
          <w:p w14:paraId="794F2C50" w14:textId="77777777" w:rsidR="00BA4B17" w:rsidRDefault="00BA4B17" w:rsidP="00BA4B17">
            <w:pPr>
              <w:spacing w:after="0" w:line="259" w:lineRule="auto"/>
              <w:ind w:left="9"/>
              <w:jc w:val="center"/>
            </w:pPr>
            <w:r>
              <w:t xml:space="preserve">Ligne FTTH </w:t>
            </w:r>
          </w:p>
        </w:tc>
        <w:tc>
          <w:tcPr>
            <w:tcW w:w="2129" w:type="dxa"/>
            <w:tcBorders>
              <w:top w:val="single" w:sz="4" w:space="0" w:color="000000"/>
              <w:left w:val="single" w:sz="4" w:space="0" w:color="000000"/>
              <w:bottom w:val="single" w:sz="4" w:space="0" w:color="000000"/>
              <w:right w:val="single" w:sz="4" w:space="0" w:color="000000"/>
            </w:tcBorders>
            <w:vAlign w:val="center"/>
          </w:tcPr>
          <w:p w14:paraId="6D63FAC3" w14:textId="77777777" w:rsidR="00BA4B17" w:rsidRDefault="00BA4B17" w:rsidP="00BA4B17">
            <w:pPr>
              <w:spacing w:after="0" w:line="259" w:lineRule="auto"/>
              <w:ind w:left="8"/>
              <w:jc w:val="center"/>
            </w:pPr>
            <w:r>
              <w:t xml:space="preserve">120€ </w:t>
            </w:r>
          </w:p>
        </w:tc>
      </w:tr>
      <w:tr w:rsidR="00BA4B17" w14:paraId="701FCA66" w14:textId="77777777" w:rsidTr="0005311E">
        <w:trPr>
          <w:trHeight w:val="634"/>
        </w:trPr>
        <w:tc>
          <w:tcPr>
            <w:tcW w:w="4844" w:type="dxa"/>
            <w:tcBorders>
              <w:top w:val="single" w:sz="4" w:space="0" w:color="000000"/>
              <w:left w:val="single" w:sz="4" w:space="0" w:color="000000"/>
              <w:bottom w:val="single" w:sz="4" w:space="0" w:color="000000"/>
              <w:right w:val="single" w:sz="4" w:space="0" w:color="000000"/>
            </w:tcBorders>
          </w:tcPr>
          <w:p w14:paraId="73999D05" w14:textId="77777777" w:rsidR="00BA4B17" w:rsidRDefault="00BA4B17" w:rsidP="00BA4B17">
            <w:pPr>
              <w:spacing w:after="0" w:line="259" w:lineRule="auto"/>
              <w:jc w:val="left"/>
            </w:pPr>
            <w:r>
              <w:t xml:space="preserve">Pénalité pour refus d’intervention de l’Abonné de l’Usager </w:t>
            </w:r>
          </w:p>
        </w:tc>
        <w:tc>
          <w:tcPr>
            <w:tcW w:w="2091" w:type="dxa"/>
            <w:tcBorders>
              <w:top w:val="single" w:sz="4" w:space="0" w:color="000000"/>
              <w:left w:val="single" w:sz="4" w:space="0" w:color="000000"/>
              <w:bottom w:val="single" w:sz="4" w:space="0" w:color="000000"/>
              <w:right w:val="single" w:sz="4" w:space="0" w:color="000000"/>
            </w:tcBorders>
            <w:vAlign w:val="center"/>
          </w:tcPr>
          <w:p w14:paraId="6729C7BE" w14:textId="77777777" w:rsidR="00BA4B17" w:rsidRDefault="00BA4B17" w:rsidP="00BA4B17">
            <w:pPr>
              <w:spacing w:after="0" w:line="259" w:lineRule="auto"/>
              <w:ind w:left="9"/>
              <w:jc w:val="center"/>
            </w:pPr>
            <w:r>
              <w:t xml:space="preserve">Ligne FTTH </w:t>
            </w:r>
          </w:p>
        </w:tc>
        <w:tc>
          <w:tcPr>
            <w:tcW w:w="2129" w:type="dxa"/>
            <w:tcBorders>
              <w:top w:val="single" w:sz="4" w:space="0" w:color="000000"/>
              <w:left w:val="single" w:sz="4" w:space="0" w:color="000000"/>
              <w:bottom w:val="single" w:sz="4" w:space="0" w:color="000000"/>
              <w:right w:val="single" w:sz="4" w:space="0" w:color="000000"/>
            </w:tcBorders>
            <w:vAlign w:val="center"/>
          </w:tcPr>
          <w:p w14:paraId="48E0B8D6" w14:textId="77777777" w:rsidR="00BA4B17" w:rsidRDefault="00BA4B17" w:rsidP="00BA4B17">
            <w:pPr>
              <w:spacing w:after="0" w:line="259" w:lineRule="auto"/>
              <w:ind w:left="8"/>
              <w:jc w:val="center"/>
            </w:pPr>
            <w:r>
              <w:t xml:space="preserve">120€ </w:t>
            </w:r>
          </w:p>
        </w:tc>
      </w:tr>
    </w:tbl>
    <w:p w14:paraId="0EA49109" w14:textId="77777777" w:rsidR="0005311E" w:rsidRDefault="0005311E" w:rsidP="0005311E">
      <w:pPr>
        <w:spacing w:after="262" w:line="259" w:lineRule="auto"/>
        <w:jc w:val="left"/>
        <w:rPr>
          <w:rFonts w:ascii="Times New Roman" w:eastAsia="Times New Roman" w:hAnsi="Times New Roman" w:cs="Times New Roman"/>
          <w:sz w:val="16"/>
        </w:rPr>
      </w:pPr>
      <w:r>
        <w:rPr>
          <w:rFonts w:ascii="Times New Roman" w:eastAsia="Times New Roman" w:hAnsi="Times New Roman" w:cs="Times New Roman"/>
          <w:sz w:val="16"/>
        </w:rPr>
        <w:t xml:space="preserve"> </w:t>
      </w:r>
    </w:p>
    <w:p w14:paraId="0303C7F0" w14:textId="3F511B26" w:rsidR="00BA4B17" w:rsidRPr="00D074CA" w:rsidRDefault="00BA4B17" w:rsidP="00BA4B17">
      <w:pPr>
        <w:pStyle w:val="Titre3"/>
        <w:pBdr>
          <w:top w:val="single" w:sz="4" w:space="0" w:color="F7EDF6"/>
        </w:pBdr>
      </w:pPr>
      <w:bookmarkStart w:id="28" w:name="_Toc36556056"/>
      <w:r>
        <w:rPr>
          <w:rFonts w:eastAsia="Arial"/>
        </w:rPr>
        <w:t>2.1.2 Pénalités liées à des malfaçons au PM</w:t>
      </w:r>
      <w:r w:rsidR="000B4CAA">
        <w:rPr>
          <w:rFonts w:eastAsia="Arial"/>
        </w:rPr>
        <w:t xml:space="preserve"> dans les cas de travaux de Pénétrante PM par le Client</w:t>
      </w:r>
      <w:bookmarkEnd w:id="28"/>
    </w:p>
    <w:p w14:paraId="4319FA62" w14:textId="77777777" w:rsidR="00BA4B17" w:rsidRPr="004D311F" w:rsidRDefault="00BA4B17" w:rsidP="00BA4B17">
      <w:pPr>
        <w:rPr>
          <w:rFonts w:asciiTheme="minorHAnsi" w:hAnsiTheme="minorHAnsi"/>
          <w:sz w:val="22"/>
        </w:rPr>
      </w:pPr>
      <w:r>
        <w:rPr>
          <w:rFonts w:asciiTheme="minorHAnsi" w:hAnsiTheme="minorHAnsi"/>
          <w:sz w:val="22"/>
        </w:rPr>
        <w:t>En cas de malfaçon</w:t>
      </w:r>
      <w:r w:rsidRPr="004D311F">
        <w:rPr>
          <w:rFonts w:asciiTheme="minorHAnsi" w:hAnsiTheme="minorHAnsi"/>
          <w:sz w:val="22"/>
        </w:rPr>
        <w:t xml:space="preserve"> </w:t>
      </w:r>
      <w:r>
        <w:rPr>
          <w:rFonts w:asciiTheme="minorHAnsi" w:hAnsiTheme="minorHAnsi"/>
          <w:sz w:val="22"/>
        </w:rPr>
        <w:t xml:space="preserve">signalée </w:t>
      </w:r>
      <w:r w:rsidRPr="004D311F">
        <w:rPr>
          <w:rFonts w:asciiTheme="minorHAnsi" w:hAnsiTheme="minorHAnsi"/>
          <w:sz w:val="22"/>
        </w:rPr>
        <w:t xml:space="preserve">par le </w:t>
      </w:r>
      <w:r>
        <w:rPr>
          <w:rFonts w:asciiTheme="minorHAnsi" w:hAnsiTheme="minorHAnsi"/>
          <w:sz w:val="22"/>
        </w:rPr>
        <w:t>Fournisseur et sans notification de reprise de la part de l’Usager dans un délai de 15 jours Ouvrés le Fournisseur interviendra et refacturera l’Usager :</w:t>
      </w:r>
    </w:p>
    <w:p w14:paraId="56A76449" w14:textId="77777777" w:rsidR="00BA4B17" w:rsidRPr="004D311F" w:rsidRDefault="00BA4B17" w:rsidP="00BA4B17">
      <w:pPr>
        <w:pStyle w:val="Paragraphedeliste"/>
        <w:numPr>
          <w:ilvl w:val="0"/>
          <w:numId w:val="39"/>
        </w:numPr>
        <w:rPr>
          <w:rFonts w:asciiTheme="minorHAnsi" w:hAnsiTheme="minorHAnsi" w:cs="Arial"/>
          <w:sz w:val="22"/>
        </w:rPr>
      </w:pPr>
      <w:r>
        <w:rPr>
          <w:rFonts w:asciiTheme="minorHAnsi" w:hAnsiTheme="minorHAnsi" w:cs="Arial"/>
          <w:sz w:val="22"/>
        </w:rPr>
        <w:t xml:space="preserve">Une pénalité de déplacement à tort lorsque la reprise a été effectuée par l’Usager mais que ce dernier n’en a pas averti le Fournisseur et sous réserve </w:t>
      </w:r>
      <w:r>
        <w:rPr>
          <w:rFonts w:asciiTheme="minorHAnsi" w:hAnsiTheme="minorHAnsi"/>
          <w:sz w:val="22"/>
        </w:rPr>
        <w:t>que le Fournisseur ait informé préalablement l’Usager de son intention de procéder aux travaux de reprise</w:t>
      </w:r>
      <w:r w:rsidRPr="004D311F">
        <w:rPr>
          <w:rFonts w:asciiTheme="minorHAnsi" w:hAnsiTheme="minorHAnsi" w:cs="Arial"/>
          <w:sz w:val="22"/>
        </w:rPr>
        <w:t>;</w:t>
      </w:r>
    </w:p>
    <w:p w14:paraId="6EBF1776" w14:textId="77777777" w:rsidR="00BA4B17" w:rsidRDefault="00BA4B17" w:rsidP="00BA4B17">
      <w:pPr>
        <w:pStyle w:val="Paragraphedeliste"/>
        <w:numPr>
          <w:ilvl w:val="0"/>
          <w:numId w:val="39"/>
        </w:numPr>
        <w:rPr>
          <w:rFonts w:asciiTheme="minorHAnsi" w:hAnsiTheme="minorHAnsi" w:cs="Arial"/>
          <w:sz w:val="22"/>
        </w:rPr>
      </w:pPr>
      <w:r>
        <w:rPr>
          <w:rFonts w:asciiTheme="minorHAnsi" w:hAnsiTheme="minorHAnsi" w:cs="Arial"/>
          <w:sz w:val="22"/>
        </w:rPr>
        <w:t>Une pénalité de reprise de malfaçon – reprise simple : lorsque celle-ci a été effectuée par le Fournisseur sur une reprise jugée « simple » par le Fournisseur ;</w:t>
      </w:r>
    </w:p>
    <w:p w14:paraId="33F40CFE" w14:textId="77777777" w:rsidR="00BA4B17" w:rsidRPr="00D074CA" w:rsidRDefault="00BA4B17" w:rsidP="00BA4B17">
      <w:pPr>
        <w:pStyle w:val="Paragraphedeliste"/>
        <w:numPr>
          <w:ilvl w:val="0"/>
          <w:numId w:val="39"/>
        </w:numPr>
        <w:rPr>
          <w:rFonts w:asciiTheme="minorHAnsi" w:hAnsiTheme="minorHAnsi" w:cs="Arial"/>
          <w:sz w:val="22"/>
        </w:rPr>
      </w:pPr>
      <w:r>
        <w:rPr>
          <w:rFonts w:asciiTheme="minorHAnsi" w:hAnsiTheme="minorHAnsi" w:cs="Arial"/>
          <w:sz w:val="22"/>
        </w:rPr>
        <w:t>Une pénalité de reprise de malfaçon – reprise complexe : lorsque celle-ci a été effectuée par le Fournisseur sur une reprise jugée « complexe » par le Fournisseur ;</w:t>
      </w:r>
    </w:p>
    <w:p w14:paraId="760DA07B" w14:textId="77777777" w:rsidR="00BA4B17" w:rsidRDefault="00BA4B17" w:rsidP="00BA4B17">
      <w:pPr>
        <w:rPr>
          <w:rFonts w:asciiTheme="minorHAnsi" w:hAnsiTheme="minorHAnsi"/>
          <w:sz w:val="22"/>
        </w:rPr>
      </w:pPr>
      <w:r>
        <w:rPr>
          <w:rFonts w:asciiTheme="minorHAnsi" w:hAnsiTheme="minorHAnsi"/>
          <w:sz w:val="22"/>
        </w:rPr>
        <w:t xml:space="preserve">Une pénalité de déplacement à tort ou une pénalité de reprise de malfaçon peut-être, par la suite, dans les cas précités, ajoutée à la pénalité pour malfaçon constatée lors d’un Audit effectué au PM par le Fournisseur.  </w:t>
      </w:r>
    </w:p>
    <w:tbl>
      <w:tblPr>
        <w:tblW w:w="9172" w:type="dxa"/>
        <w:tblLayout w:type="fixed"/>
        <w:tblCellMar>
          <w:left w:w="70" w:type="dxa"/>
          <w:right w:w="70" w:type="dxa"/>
        </w:tblCellMar>
        <w:tblLook w:val="04A0" w:firstRow="1" w:lastRow="0" w:firstColumn="1" w:lastColumn="0" w:noHBand="0" w:noVBand="1"/>
      </w:tblPr>
      <w:tblGrid>
        <w:gridCol w:w="5260"/>
        <w:gridCol w:w="2126"/>
        <w:gridCol w:w="1786"/>
      </w:tblGrid>
      <w:tr w:rsidR="00BA4B17" w:rsidRPr="002B27DC" w14:paraId="596CD9BB" w14:textId="77777777" w:rsidTr="00E7427A">
        <w:trPr>
          <w:trHeight w:val="199"/>
        </w:trPr>
        <w:tc>
          <w:tcPr>
            <w:tcW w:w="5260" w:type="dxa"/>
            <w:tcBorders>
              <w:top w:val="single" w:sz="8" w:space="0" w:color="auto"/>
              <w:left w:val="single" w:sz="8" w:space="0" w:color="auto"/>
              <w:bottom w:val="single" w:sz="8" w:space="0" w:color="auto"/>
              <w:right w:val="single" w:sz="4" w:space="0" w:color="auto"/>
            </w:tcBorders>
            <w:shd w:val="clear" w:color="auto" w:fill="BDD7EE"/>
            <w:noWrap/>
            <w:vAlign w:val="center"/>
            <w:hideMark/>
          </w:tcPr>
          <w:p w14:paraId="03D289A5" w14:textId="77777777" w:rsidR="00BA4B17" w:rsidRPr="00F4403F" w:rsidRDefault="00BA4B17" w:rsidP="00E7427A">
            <w:pPr>
              <w:jc w:val="center"/>
              <w:rPr>
                <w:rFonts w:asciiTheme="minorHAnsi" w:hAnsiTheme="minorHAnsi" w:cstheme="minorHAnsi"/>
                <w:b/>
                <w:color w:val="000000"/>
              </w:rPr>
            </w:pPr>
            <w:r>
              <w:rPr>
                <w:rFonts w:asciiTheme="minorHAnsi" w:hAnsiTheme="minorHAnsi" w:cstheme="minorHAnsi"/>
                <w:b/>
                <w:color w:val="000000"/>
              </w:rPr>
              <w:t>Libellé Prestation</w:t>
            </w:r>
          </w:p>
        </w:tc>
        <w:tc>
          <w:tcPr>
            <w:tcW w:w="2126" w:type="dxa"/>
            <w:tcBorders>
              <w:top w:val="single" w:sz="4" w:space="0" w:color="auto"/>
              <w:left w:val="single" w:sz="4" w:space="0" w:color="auto"/>
              <w:bottom w:val="single" w:sz="4" w:space="0" w:color="auto"/>
              <w:right w:val="single" w:sz="4" w:space="0" w:color="auto"/>
            </w:tcBorders>
            <w:shd w:val="clear" w:color="auto" w:fill="BDD7EE"/>
          </w:tcPr>
          <w:p w14:paraId="3EF73544" w14:textId="77777777" w:rsidR="00BA4B17" w:rsidRPr="00F4403F" w:rsidRDefault="00BA4B17" w:rsidP="00E7427A">
            <w:pPr>
              <w:jc w:val="center"/>
              <w:rPr>
                <w:rFonts w:asciiTheme="minorHAnsi" w:hAnsiTheme="minorHAnsi" w:cstheme="minorHAnsi"/>
                <w:b/>
                <w:color w:val="000000"/>
              </w:rPr>
            </w:pPr>
            <w:r>
              <w:rPr>
                <w:rFonts w:asciiTheme="minorHAnsi" w:hAnsiTheme="minorHAnsi" w:cstheme="minorHAnsi"/>
                <w:b/>
                <w:color w:val="000000"/>
              </w:rPr>
              <w:t>Unité</w:t>
            </w:r>
          </w:p>
        </w:tc>
        <w:tc>
          <w:tcPr>
            <w:tcW w:w="1786"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2CC33FA1" w14:textId="77777777" w:rsidR="00BA4B17" w:rsidRPr="00F4403F" w:rsidRDefault="00BA4B17" w:rsidP="00E7427A">
            <w:pPr>
              <w:jc w:val="center"/>
              <w:rPr>
                <w:rFonts w:asciiTheme="minorHAnsi" w:hAnsiTheme="minorHAnsi" w:cstheme="minorHAnsi"/>
                <w:b/>
                <w:color w:val="000000"/>
              </w:rPr>
            </w:pPr>
            <w:r w:rsidRPr="00F4403F">
              <w:rPr>
                <w:rFonts w:asciiTheme="minorHAnsi" w:hAnsiTheme="minorHAnsi" w:cstheme="minorHAnsi"/>
                <w:b/>
                <w:color w:val="000000"/>
              </w:rPr>
              <w:t>Montant unitaire</w:t>
            </w:r>
          </w:p>
        </w:tc>
      </w:tr>
      <w:tr w:rsidR="00BA4B17" w:rsidRPr="002B27DC" w14:paraId="65996A90" w14:textId="77777777" w:rsidTr="00E7427A">
        <w:trPr>
          <w:trHeight w:val="199"/>
        </w:trPr>
        <w:tc>
          <w:tcPr>
            <w:tcW w:w="5260" w:type="dxa"/>
            <w:tcBorders>
              <w:top w:val="nil"/>
              <w:left w:val="single" w:sz="8" w:space="0" w:color="auto"/>
              <w:bottom w:val="single" w:sz="4" w:space="0" w:color="auto"/>
              <w:right w:val="single" w:sz="4" w:space="0" w:color="auto"/>
            </w:tcBorders>
            <w:shd w:val="clear" w:color="000000" w:fill="FFFFFF"/>
            <w:noWrap/>
            <w:vAlign w:val="center"/>
          </w:tcPr>
          <w:p w14:paraId="3FE9B765" w14:textId="77777777" w:rsidR="00BA4B17" w:rsidRPr="002B27DC" w:rsidRDefault="00BA4B17" w:rsidP="00E7427A">
            <w:pPr>
              <w:jc w:val="left"/>
              <w:rPr>
                <w:rFonts w:asciiTheme="minorHAnsi" w:hAnsiTheme="minorHAnsi" w:cstheme="minorHAnsi"/>
                <w:color w:val="000000"/>
                <w:sz w:val="22"/>
                <w:szCs w:val="22"/>
              </w:rPr>
            </w:pPr>
            <w:r>
              <w:rPr>
                <w:rFonts w:asciiTheme="minorHAnsi" w:hAnsiTheme="minorHAnsi" w:cstheme="minorHAnsi"/>
                <w:color w:val="000000"/>
                <w:sz w:val="22"/>
                <w:szCs w:val="22"/>
              </w:rPr>
              <w:t xml:space="preserve">Pénalité de déplacement à tort – L’Usager n’a pas notifié le Fournisseur de la reprise de malfaçon dans le délai imparti  </w:t>
            </w:r>
          </w:p>
        </w:tc>
        <w:tc>
          <w:tcPr>
            <w:tcW w:w="2126" w:type="dxa"/>
            <w:tcBorders>
              <w:top w:val="single" w:sz="4" w:space="0" w:color="auto"/>
              <w:left w:val="single" w:sz="4" w:space="0" w:color="auto"/>
              <w:bottom w:val="single" w:sz="4" w:space="0" w:color="auto"/>
              <w:right w:val="single" w:sz="4" w:space="0" w:color="auto"/>
            </w:tcBorders>
          </w:tcPr>
          <w:p w14:paraId="042D7D14" w14:textId="77777777" w:rsidR="00BA4B17" w:rsidRPr="00D074CA" w:rsidRDefault="00BA4B17" w:rsidP="00E7427A">
            <w:pPr>
              <w:jc w:val="center"/>
              <w:rPr>
                <w:rFonts w:asciiTheme="minorHAnsi" w:hAnsiTheme="minorHAnsi" w:cstheme="minorHAnsi"/>
                <w:color w:val="000000"/>
                <w:sz w:val="22"/>
                <w:szCs w:val="22"/>
              </w:rPr>
            </w:pPr>
            <w:r w:rsidRPr="00D074CA">
              <w:rPr>
                <w:rFonts w:asciiTheme="minorHAnsi" w:hAnsiTheme="minorHAnsi" w:cstheme="minorHAnsi"/>
                <w:color w:val="000000"/>
                <w:sz w:val="22"/>
                <w:szCs w:val="22"/>
              </w:rPr>
              <w:t>Déplacement</w:t>
            </w: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42482" w14:textId="77777777" w:rsidR="00BA4B17" w:rsidRPr="002B27DC" w:rsidRDefault="00BA4B17" w:rsidP="00E7427A">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120 €</w:t>
            </w:r>
          </w:p>
        </w:tc>
      </w:tr>
      <w:tr w:rsidR="00BA4B17" w:rsidRPr="002B27DC" w14:paraId="1309BFF6" w14:textId="77777777" w:rsidTr="00E7427A">
        <w:trPr>
          <w:trHeight w:val="199"/>
        </w:trPr>
        <w:tc>
          <w:tcPr>
            <w:tcW w:w="52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9A0043" w14:textId="77777777" w:rsidR="00BA4B17" w:rsidRDefault="00BA4B17" w:rsidP="00E7427A">
            <w:pPr>
              <w:jc w:val="left"/>
              <w:rPr>
                <w:rFonts w:asciiTheme="minorHAnsi" w:hAnsiTheme="minorHAnsi" w:cstheme="minorHAnsi"/>
                <w:color w:val="000000"/>
                <w:sz w:val="22"/>
                <w:szCs w:val="22"/>
              </w:rPr>
            </w:pPr>
            <w:r>
              <w:rPr>
                <w:rFonts w:asciiTheme="minorHAnsi" w:hAnsiTheme="minorHAnsi" w:cstheme="minorHAnsi"/>
                <w:color w:val="000000"/>
                <w:sz w:val="22"/>
                <w:szCs w:val="22"/>
              </w:rPr>
              <w:t>Pénalité - Reprise de malfaçon – reprise simple</w:t>
            </w:r>
          </w:p>
        </w:tc>
        <w:tc>
          <w:tcPr>
            <w:tcW w:w="2126" w:type="dxa"/>
            <w:tcBorders>
              <w:top w:val="single" w:sz="4" w:space="0" w:color="auto"/>
              <w:left w:val="single" w:sz="4" w:space="0" w:color="auto"/>
              <w:bottom w:val="single" w:sz="4" w:space="0" w:color="auto"/>
              <w:right w:val="single" w:sz="4" w:space="0" w:color="auto"/>
            </w:tcBorders>
          </w:tcPr>
          <w:p w14:paraId="3408DE09" w14:textId="77777777" w:rsidR="00BA4B17" w:rsidRPr="00D074CA" w:rsidRDefault="00BA4B17" w:rsidP="00E7427A">
            <w:pPr>
              <w:jc w:val="center"/>
              <w:rPr>
                <w:rFonts w:asciiTheme="minorHAnsi" w:hAnsiTheme="minorHAnsi" w:cstheme="minorHAnsi"/>
                <w:color w:val="000000"/>
                <w:sz w:val="22"/>
                <w:szCs w:val="22"/>
              </w:rPr>
            </w:pPr>
            <w:r w:rsidRPr="00D074CA">
              <w:rPr>
                <w:rFonts w:asciiTheme="minorHAnsi" w:hAnsiTheme="minorHAnsi" w:cstheme="minorHAnsi"/>
                <w:color w:val="000000"/>
                <w:sz w:val="22"/>
                <w:szCs w:val="22"/>
              </w:rPr>
              <w:t>Déplacement</w:t>
            </w: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AD4FD" w14:textId="77777777" w:rsidR="00BA4B17" w:rsidRPr="00D863D1" w:rsidRDefault="00BA4B17" w:rsidP="00E7427A">
            <w:pPr>
              <w:jc w:val="center"/>
              <w:rPr>
                <w:rFonts w:asciiTheme="minorHAnsi" w:hAnsiTheme="minorHAnsi" w:cstheme="minorHAnsi"/>
                <w:b/>
                <w:color w:val="000000"/>
                <w:sz w:val="22"/>
                <w:szCs w:val="22"/>
              </w:rPr>
            </w:pPr>
            <w:r w:rsidRPr="00D863D1">
              <w:rPr>
                <w:rFonts w:asciiTheme="minorHAnsi" w:hAnsiTheme="minorHAnsi" w:cstheme="minorHAnsi"/>
                <w:b/>
                <w:color w:val="000000"/>
                <w:sz w:val="22"/>
                <w:szCs w:val="22"/>
              </w:rPr>
              <w:t>250 €</w:t>
            </w:r>
          </w:p>
        </w:tc>
      </w:tr>
      <w:tr w:rsidR="00BA4B17" w:rsidRPr="002B27DC" w14:paraId="415A0405" w14:textId="77777777" w:rsidTr="00E7427A">
        <w:trPr>
          <w:trHeight w:val="199"/>
        </w:trPr>
        <w:tc>
          <w:tcPr>
            <w:tcW w:w="52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15EFDE" w14:textId="77777777" w:rsidR="00BA4B17" w:rsidRDefault="00BA4B17" w:rsidP="00E7427A">
            <w:pPr>
              <w:jc w:val="left"/>
              <w:rPr>
                <w:rFonts w:asciiTheme="minorHAnsi" w:hAnsiTheme="minorHAnsi" w:cstheme="minorHAnsi"/>
                <w:color w:val="000000"/>
                <w:sz w:val="22"/>
                <w:szCs w:val="22"/>
              </w:rPr>
            </w:pPr>
            <w:r>
              <w:rPr>
                <w:rFonts w:asciiTheme="minorHAnsi" w:hAnsiTheme="minorHAnsi" w:cstheme="minorHAnsi"/>
                <w:color w:val="000000"/>
                <w:sz w:val="22"/>
                <w:szCs w:val="22"/>
              </w:rPr>
              <w:t>Pénalité - Reprise de malfaçon – reprise complexe</w:t>
            </w:r>
          </w:p>
        </w:tc>
        <w:tc>
          <w:tcPr>
            <w:tcW w:w="2126" w:type="dxa"/>
            <w:tcBorders>
              <w:top w:val="single" w:sz="4" w:space="0" w:color="auto"/>
              <w:left w:val="single" w:sz="4" w:space="0" w:color="auto"/>
              <w:bottom w:val="single" w:sz="4" w:space="0" w:color="auto"/>
              <w:right w:val="single" w:sz="4" w:space="0" w:color="auto"/>
            </w:tcBorders>
          </w:tcPr>
          <w:p w14:paraId="7CA01DFE" w14:textId="77777777" w:rsidR="00BA4B17" w:rsidRPr="00D863D1" w:rsidRDefault="00BA4B17" w:rsidP="00E7427A">
            <w:pPr>
              <w:jc w:val="center"/>
              <w:rPr>
                <w:rFonts w:asciiTheme="minorHAnsi" w:hAnsiTheme="minorHAnsi" w:cstheme="minorHAnsi"/>
                <w:color w:val="000000"/>
                <w:sz w:val="22"/>
                <w:szCs w:val="22"/>
              </w:rPr>
            </w:pPr>
            <w:r w:rsidRPr="003D0BBB">
              <w:rPr>
                <w:rFonts w:asciiTheme="minorHAnsi" w:hAnsiTheme="minorHAnsi" w:cstheme="minorHAnsi"/>
                <w:color w:val="000000"/>
                <w:sz w:val="22"/>
                <w:szCs w:val="22"/>
              </w:rPr>
              <w:t>Déplacement</w:t>
            </w: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B8D57" w14:textId="77777777" w:rsidR="00BA4B17" w:rsidRPr="00D863D1" w:rsidRDefault="00BA4B17" w:rsidP="00E7427A">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825</w:t>
            </w:r>
            <w:r w:rsidRPr="00D863D1">
              <w:rPr>
                <w:rFonts w:asciiTheme="minorHAnsi" w:hAnsiTheme="minorHAnsi" w:cstheme="minorHAnsi"/>
                <w:b/>
                <w:color w:val="000000"/>
                <w:sz w:val="22"/>
                <w:szCs w:val="22"/>
              </w:rPr>
              <w:t xml:space="preserve"> €</w:t>
            </w:r>
          </w:p>
        </w:tc>
      </w:tr>
    </w:tbl>
    <w:p w14:paraId="2781E588" w14:textId="77777777" w:rsidR="00C621B7" w:rsidRDefault="00C621B7" w:rsidP="0005311E">
      <w:pPr>
        <w:spacing w:after="262" w:line="259" w:lineRule="auto"/>
        <w:jc w:val="left"/>
      </w:pPr>
    </w:p>
    <w:p w14:paraId="24263988" w14:textId="77777777" w:rsidR="008F1DB5" w:rsidRDefault="008F1DB5" w:rsidP="0005311E">
      <w:pPr>
        <w:spacing w:after="262" w:line="259" w:lineRule="auto"/>
        <w:jc w:val="left"/>
      </w:pPr>
    </w:p>
    <w:p w14:paraId="6979D8B2" w14:textId="77777777" w:rsidR="008F1DB5" w:rsidRDefault="008F1DB5" w:rsidP="0005311E">
      <w:pPr>
        <w:spacing w:after="262" w:line="259" w:lineRule="auto"/>
        <w:jc w:val="left"/>
      </w:pPr>
    </w:p>
    <w:p w14:paraId="027B2339" w14:textId="77777777" w:rsidR="008F1DB5" w:rsidRDefault="008F1DB5" w:rsidP="0005311E">
      <w:pPr>
        <w:spacing w:after="262" w:line="259" w:lineRule="auto"/>
        <w:jc w:val="left"/>
      </w:pPr>
    </w:p>
    <w:p w14:paraId="4902ED2A" w14:textId="77777777" w:rsidR="008F1DB5" w:rsidRDefault="008F1DB5" w:rsidP="0005311E">
      <w:pPr>
        <w:spacing w:after="262" w:line="259" w:lineRule="auto"/>
        <w:jc w:val="left"/>
      </w:pPr>
    </w:p>
    <w:p w14:paraId="5A5CC1FC" w14:textId="0CD3447E" w:rsidR="0005311E" w:rsidRDefault="0005311E" w:rsidP="0005311E">
      <w:pPr>
        <w:pStyle w:val="Titre2"/>
        <w:tabs>
          <w:tab w:val="center" w:pos="421"/>
          <w:tab w:val="center" w:pos="1530"/>
        </w:tabs>
      </w:pPr>
      <w:r>
        <w:rPr>
          <w:rFonts w:ascii="Calibri" w:eastAsia="Calibri" w:hAnsi="Calibri" w:cs="Calibri"/>
          <w:color w:val="000000"/>
          <w:sz w:val="22"/>
        </w:rPr>
        <w:tab/>
      </w:r>
      <w:bookmarkStart w:id="29" w:name="_Toc36556057"/>
      <w:r>
        <w:t xml:space="preserve">2.2 </w:t>
      </w:r>
      <w:r>
        <w:tab/>
        <w:t>Pénalités SAV</w:t>
      </w:r>
      <w:bookmarkEnd w:id="29"/>
      <w:r>
        <w:t xml:space="preserve"> </w:t>
      </w:r>
    </w:p>
    <w:p w14:paraId="338AD7D5" w14:textId="77777777" w:rsidR="0005311E" w:rsidRDefault="0005311E" w:rsidP="0005311E">
      <w:pPr>
        <w:ind w:left="-5"/>
      </w:pPr>
      <w:r>
        <w:t>En application de l’article 24 des Conditions Particulières.</w:t>
      </w:r>
      <w:r>
        <w:rPr>
          <w:rFonts w:ascii="Times New Roman" w:eastAsia="Times New Roman" w:hAnsi="Times New Roman" w:cs="Times New Roman"/>
          <w:sz w:val="16"/>
        </w:rPr>
        <w:t xml:space="preserve"> </w:t>
      </w:r>
    </w:p>
    <w:p w14:paraId="7086E6CF" w14:textId="77777777" w:rsidR="0005311E" w:rsidRDefault="0005311E" w:rsidP="0005311E">
      <w:pPr>
        <w:ind w:left="-5"/>
      </w:pPr>
      <w:r>
        <w:t xml:space="preserve">On entend par signalisation transmise à tort, une signalisation pour laquelle aucun dysfonctionnement n’est constaté ou pour laquelle la source du dysfonctionnement est en dehors du domaine de responsabilité du Fournisseur. </w:t>
      </w:r>
    </w:p>
    <w:p w14:paraId="02518AA4" w14:textId="77777777" w:rsidR="0005311E" w:rsidRDefault="0005311E" w:rsidP="0005311E">
      <w:pPr>
        <w:spacing w:line="259" w:lineRule="auto"/>
        <w:jc w:val="left"/>
      </w:pPr>
      <w:r>
        <w:t xml:space="preserve"> </w:t>
      </w:r>
    </w:p>
    <w:p w14:paraId="0D405760" w14:textId="77777777" w:rsidR="0005311E" w:rsidRDefault="0005311E" w:rsidP="0005311E">
      <w:pPr>
        <w:ind w:left="-5"/>
      </w:pPr>
      <w:r>
        <w:t xml:space="preserve">Le Fournisseur s’engage préalablement à l’intervention chez l’’Abonné, à l’informer du créneau prévu d’intervention.  </w:t>
      </w:r>
    </w:p>
    <w:p w14:paraId="7864AE47" w14:textId="77777777" w:rsidR="0005311E" w:rsidRDefault="0005311E" w:rsidP="0005311E">
      <w:pPr>
        <w:spacing w:after="0" w:line="259" w:lineRule="auto"/>
        <w:jc w:val="left"/>
      </w:pPr>
      <w:r>
        <w:t xml:space="preserve"> </w:t>
      </w:r>
    </w:p>
    <w:tbl>
      <w:tblPr>
        <w:tblStyle w:val="TableGrid"/>
        <w:tblW w:w="9064" w:type="dxa"/>
        <w:tblInd w:w="5" w:type="dxa"/>
        <w:tblCellMar>
          <w:top w:w="11" w:type="dxa"/>
          <w:left w:w="110" w:type="dxa"/>
          <w:right w:w="53" w:type="dxa"/>
        </w:tblCellMar>
        <w:tblLook w:val="04A0" w:firstRow="1" w:lastRow="0" w:firstColumn="1" w:lastColumn="0" w:noHBand="0" w:noVBand="1"/>
      </w:tblPr>
      <w:tblGrid>
        <w:gridCol w:w="4831"/>
        <w:gridCol w:w="2108"/>
        <w:gridCol w:w="2125"/>
      </w:tblGrid>
      <w:tr w:rsidR="0005311E" w14:paraId="7DAEE157" w14:textId="77777777" w:rsidTr="0005311E">
        <w:trPr>
          <w:trHeight w:val="240"/>
        </w:trPr>
        <w:tc>
          <w:tcPr>
            <w:tcW w:w="4832" w:type="dxa"/>
            <w:tcBorders>
              <w:top w:val="single" w:sz="4" w:space="0" w:color="000000"/>
              <w:left w:val="single" w:sz="4" w:space="0" w:color="000000"/>
              <w:bottom w:val="single" w:sz="4" w:space="0" w:color="000000"/>
              <w:right w:val="single" w:sz="4" w:space="0" w:color="000000"/>
            </w:tcBorders>
          </w:tcPr>
          <w:p w14:paraId="497ED7AA" w14:textId="77777777" w:rsidR="0005311E" w:rsidRDefault="0005311E" w:rsidP="0005311E">
            <w:pPr>
              <w:spacing w:after="0" w:line="259" w:lineRule="auto"/>
              <w:ind w:right="57"/>
              <w:jc w:val="center"/>
            </w:pPr>
            <w:r>
              <w:t>Libellé</w:t>
            </w:r>
            <w:r>
              <w:rPr>
                <w:rFonts w:ascii="Times New Roman" w:eastAsia="Times New Roman" w:hAnsi="Times New Roman" w:cs="Times New Roman"/>
                <w:sz w:val="16"/>
              </w:rPr>
              <w:t xml:space="preserve"> </w:t>
            </w:r>
            <w:r>
              <w:t>Prestation</w:t>
            </w:r>
            <w:r>
              <w:rPr>
                <w:rFonts w:ascii="Times New Roman" w:eastAsia="Times New Roman" w:hAnsi="Times New Roman" w:cs="Times New Roman"/>
                <w:sz w:val="16"/>
              </w:rPr>
              <w:t xml:space="preserve"> </w:t>
            </w:r>
          </w:p>
        </w:tc>
        <w:tc>
          <w:tcPr>
            <w:tcW w:w="2108" w:type="dxa"/>
            <w:tcBorders>
              <w:top w:val="single" w:sz="4" w:space="0" w:color="000000"/>
              <w:left w:val="single" w:sz="4" w:space="0" w:color="000000"/>
              <w:bottom w:val="single" w:sz="4" w:space="0" w:color="000000"/>
              <w:right w:val="single" w:sz="4" w:space="0" w:color="000000"/>
            </w:tcBorders>
          </w:tcPr>
          <w:p w14:paraId="22246575" w14:textId="77777777" w:rsidR="0005311E" w:rsidRDefault="0005311E" w:rsidP="0005311E">
            <w:pPr>
              <w:spacing w:after="0" w:line="259" w:lineRule="auto"/>
              <w:ind w:right="62"/>
              <w:jc w:val="center"/>
            </w:pPr>
            <w:r>
              <w:t>Unité</w:t>
            </w:r>
            <w:r>
              <w:rPr>
                <w:rFonts w:ascii="Times New Roman" w:eastAsia="Times New Roman" w:hAnsi="Times New Roman" w:cs="Times New Roman"/>
                <w:sz w:val="16"/>
              </w:rPr>
              <w:t xml:space="preserve"> </w:t>
            </w:r>
          </w:p>
        </w:tc>
        <w:tc>
          <w:tcPr>
            <w:tcW w:w="2125" w:type="dxa"/>
            <w:tcBorders>
              <w:top w:val="single" w:sz="4" w:space="0" w:color="000000"/>
              <w:left w:val="single" w:sz="4" w:space="0" w:color="000000"/>
              <w:bottom w:val="single" w:sz="4" w:space="0" w:color="000000"/>
              <w:right w:val="single" w:sz="4" w:space="0" w:color="000000"/>
            </w:tcBorders>
          </w:tcPr>
          <w:p w14:paraId="69550508" w14:textId="77777777" w:rsidR="0005311E" w:rsidRDefault="0005311E" w:rsidP="0005311E">
            <w:pPr>
              <w:spacing w:after="0" w:line="259" w:lineRule="auto"/>
              <w:ind w:right="61"/>
              <w:jc w:val="center"/>
            </w:pPr>
            <w:r>
              <w:t>Montant</w:t>
            </w:r>
            <w:r>
              <w:rPr>
                <w:rFonts w:ascii="Times New Roman" w:eastAsia="Times New Roman" w:hAnsi="Times New Roman" w:cs="Times New Roman"/>
                <w:sz w:val="16"/>
              </w:rPr>
              <w:t xml:space="preserve"> </w:t>
            </w:r>
            <w:r>
              <w:t>unitaire</w:t>
            </w:r>
            <w:r>
              <w:rPr>
                <w:rFonts w:ascii="Times New Roman" w:eastAsia="Times New Roman" w:hAnsi="Times New Roman" w:cs="Times New Roman"/>
                <w:sz w:val="16"/>
              </w:rPr>
              <w:t xml:space="preserve"> </w:t>
            </w:r>
          </w:p>
        </w:tc>
      </w:tr>
      <w:tr w:rsidR="0005311E" w14:paraId="31646647" w14:textId="77777777" w:rsidTr="0005311E">
        <w:trPr>
          <w:trHeight w:val="578"/>
        </w:trPr>
        <w:tc>
          <w:tcPr>
            <w:tcW w:w="4832" w:type="dxa"/>
            <w:tcBorders>
              <w:top w:val="single" w:sz="4" w:space="0" w:color="000000"/>
              <w:left w:val="single" w:sz="4" w:space="0" w:color="000000"/>
              <w:bottom w:val="single" w:sz="4" w:space="0" w:color="000000"/>
              <w:right w:val="single" w:sz="4" w:space="0" w:color="000000"/>
            </w:tcBorders>
            <w:vAlign w:val="center"/>
          </w:tcPr>
          <w:p w14:paraId="3907B3DA" w14:textId="77777777" w:rsidR="0005311E" w:rsidRDefault="0005311E" w:rsidP="0005311E">
            <w:pPr>
              <w:spacing w:after="0" w:line="259" w:lineRule="auto"/>
              <w:ind w:right="58"/>
              <w:jc w:val="center"/>
            </w:pPr>
            <w:r>
              <w:t>Pénalité de signalisation transmise à tort</w:t>
            </w:r>
            <w:r>
              <w:rPr>
                <w:rFonts w:ascii="Times New Roman" w:eastAsia="Times New Roman" w:hAnsi="Times New Roman" w:cs="Times New Roman"/>
                <w:sz w:val="16"/>
              </w:rPr>
              <w:t xml:space="preserve"> </w:t>
            </w:r>
          </w:p>
        </w:tc>
        <w:tc>
          <w:tcPr>
            <w:tcW w:w="2108" w:type="dxa"/>
            <w:tcBorders>
              <w:top w:val="single" w:sz="4" w:space="0" w:color="000000"/>
              <w:left w:val="single" w:sz="4" w:space="0" w:color="000000"/>
              <w:bottom w:val="single" w:sz="4" w:space="0" w:color="000000"/>
              <w:right w:val="single" w:sz="4" w:space="0" w:color="000000"/>
            </w:tcBorders>
          </w:tcPr>
          <w:p w14:paraId="778B85BD" w14:textId="77777777" w:rsidR="0005311E" w:rsidRDefault="0005311E" w:rsidP="0005311E">
            <w:pPr>
              <w:spacing w:after="0" w:line="259" w:lineRule="auto"/>
              <w:jc w:val="center"/>
            </w:pPr>
            <w:r>
              <w:t>signalisation transmise à tort</w:t>
            </w:r>
            <w:r>
              <w:rPr>
                <w:rFonts w:ascii="Times New Roman" w:eastAsia="Times New Roman" w:hAnsi="Times New Roman" w:cs="Times New Roman"/>
                <w:sz w:val="16"/>
              </w:rPr>
              <w:t xml:space="preserve"> </w:t>
            </w:r>
          </w:p>
        </w:tc>
        <w:tc>
          <w:tcPr>
            <w:tcW w:w="2125" w:type="dxa"/>
            <w:tcBorders>
              <w:top w:val="single" w:sz="4" w:space="0" w:color="000000"/>
              <w:left w:val="single" w:sz="4" w:space="0" w:color="000000"/>
              <w:bottom w:val="single" w:sz="4" w:space="0" w:color="000000"/>
              <w:right w:val="single" w:sz="4" w:space="0" w:color="000000"/>
            </w:tcBorders>
            <w:vAlign w:val="center"/>
          </w:tcPr>
          <w:p w14:paraId="3E9691CE" w14:textId="77777777" w:rsidR="0005311E" w:rsidRDefault="0005311E" w:rsidP="0005311E">
            <w:pPr>
              <w:spacing w:after="0" w:line="259" w:lineRule="auto"/>
              <w:ind w:right="59"/>
              <w:jc w:val="center"/>
            </w:pPr>
            <w:r>
              <w:t>125,77€</w:t>
            </w:r>
            <w:r>
              <w:rPr>
                <w:rFonts w:ascii="Times New Roman" w:eastAsia="Times New Roman" w:hAnsi="Times New Roman" w:cs="Times New Roman"/>
                <w:sz w:val="16"/>
              </w:rPr>
              <w:t xml:space="preserve"> </w:t>
            </w:r>
          </w:p>
        </w:tc>
      </w:tr>
      <w:tr w:rsidR="0005311E" w14:paraId="515D86D5" w14:textId="77777777" w:rsidTr="0005311E">
        <w:trPr>
          <w:trHeight w:val="576"/>
        </w:trPr>
        <w:tc>
          <w:tcPr>
            <w:tcW w:w="4832" w:type="dxa"/>
            <w:tcBorders>
              <w:top w:val="single" w:sz="4" w:space="0" w:color="000000"/>
              <w:left w:val="single" w:sz="4" w:space="0" w:color="000000"/>
              <w:bottom w:val="single" w:sz="4" w:space="0" w:color="000000"/>
              <w:right w:val="single" w:sz="4" w:space="0" w:color="000000"/>
            </w:tcBorders>
            <w:vAlign w:val="center"/>
          </w:tcPr>
          <w:p w14:paraId="73B46E7B" w14:textId="77777777" w:rsidR="0005311E" w:rsidRDefault="0005311E" w:rsidP="0005311E">
            <w:pPr>
              <w:spacing w:after="0" w:line="259" w:lineRule="auto"/>
              <w:jc w:val="left"/>
            </w:pPr>
            <w:r>
              <w:t xml:space="preserve">Pénalité d’absence de l’Abonné lors du rendez-vous </w:t>
            </w:r>
          </w:p>
        </w:tc>
        <w:tc>
          <w:tcPr>
            <w:tcW w:w="2108" w:type="dxa"/>
            <w:tcBorders>
              <w:top w:val="single" w:sz="4" w:space="0" w:color="000000"/>
              <w:left w:val="single" w:sz="4" w:space="0" w:color="000000"/>
              <w:bottom w:val="single" w:sz="4" w:space="0" w:color="000000"/>
              <w:right w:val="single" w:sz="4" w:space="0" w:color="000000"/>
            </w:tcBorders>
            <w:vAlign w:val="center"/>
          </w:tcPr>
          <w:p w14:paraId="6BFF69D4" w14:textId="77777777" w:rsidR="0005311E" w:rsidRDefault="0005311E" w:rsidP="0005311E">
            <w:pPr>
              <w:spacing w:after="0" w:line="259" w:lineRule="auto"/>
              <w:ind w:right="61"/>
              <w:jc w:val="center"/>
            </w:pPr>
            <w:r>
              <w:t xml:space="preserve">Déplacement à tort </w:t>
            </w:r>
          </w:p>
        </w:tc>
        <w:tc>
          <w:tcPr>
            <w:tcW w:w="2125" w:type="dxa"/>
            <w:tcBorders>
              <w:top w:val="single" w:sz="4" w:space="0" w:color="000000"/>
              <w:left w:val="single" w:sz="4" w:space="0" w:color="000000"/>
              <w:bottom w:val="single" w:sz="4" w:space="0" w:color="000000"/>
              <w:right w:val="single" w:sz="4" w:space="0" w:color="000000"/>
            </w:tcBorders>
            <w:vAlign w:val="center"/>
          </w:tcPr>
          <w:p w14:paraId="408BE1AD" w14:textId="77777777" w:rsidR="0005311E" w:rsidRDefault="0005311E" w:rsidP="0005311E">
            <w:pPr>
              <w:spacing w:after="0" w:line="259" w:lineRule="auto"/>
              <w:ind w:right="59"/>
              <w:jc w:val="center"/>
            </w:pPr>
            <w:r>
              <w:t xml:space="preserve">120€ </w:t>
            </w:r>
          </w:p>
        </w:tc>
      </w:tr>
    </w:tbl>
    <w:p w14:paraId="0C0A832E" w14:textId="77777777" w:rsidR="0005311E" w:rsidRDefault="0005311E" w:rsidP="0005311E">
      <w:pPr>
        <w:spacing w:after="223" w:line="259" w:lineRule="auto"/>
        <w:ind w:left="432"/>
        <w:jc w:val="left"/>
      </w:pPr>
      <w:r>
        <w:rPr>
          <w:b/>
          <w:color w:val="D77D28"/>
        </w:rPr>
        <w:t xml:space="preserve"> </w:t>
      </w:r>
    </w:p>
    <w:p w14:paraId="0A574179" w14:textId="06BE77DA" w:rsidR="0005311E" w:rsidRDefault="0005311E" w:rsidP="00B55CD4">
      <w:pPr>
        <w:pStyle w:val="Titre1"/>
        <w:tabs>
          <w:tab w:val="center" w:pos="2642"/>
        </w:tabs>
        <w:spacing w:after="258"/>
        <w:ind w:left="-15"/>
        <w:jc w:val="left"/>
      </w:pPr>
      <w:bookmarkStart w:id="30" w:name="_Toc36556058"/>
      <w:r>
        <w:t xml:space="preserve">3 </w:t>
      </w:r>
      <w:r>
        <w:tab/>
      </w:r>
      <w:r w:rsidR="00A20060">
        <w:t>Pénalités à la charge du Fournisseur</w:t>
      </w:r>
      <w:bookmarkEnd w:id="30"/>
      <w:r>
        <w:t xml:space="preserve"> </w:t>
      </w:r>
    </w:p>
    <w:p w14:paraId="5077768E" w14:textId="1E118842" w:rsidR="0005311E" w:rsidRDefault="0005311E" w:rsidP="0005311E">
      <w:pPr>
        <w:pStyle w:val="Titre2"/>
        <w:ind w:left="844" w:hanging="576"/>
      </w:pPr>
      <w:bookmarkStart w:id="31" w:name="_Toc36556059"/>
      <w:r>
        <w:t>3.1 Pénalités sur les commandes de mise en service de Ligne FTTH Passive ou d’un raccordement du Local FTTH</w:t>
      </w:r>
      <w:bookmarkEnd w:id="31"/>
      <w:r>
        <w:t xml:space="preserve"> </w:t>
      </w:r>
    </w:p>
    <w:p w14:paraId="120BF6E3" w14:textId="77777777" w:rsidR="0005311E" w:rsidRDefault="0005311E" w:rsidP="0005311E">
      <w:pPr>
        <w:spacing w:after="229"/>
        <w:ind w:left="-5"/>
      </w:pPr>
      <w:r>
        <w:t xml:space="preserve">Les pénalités relatives aux commandes de mise en service de Ligne FTTH Passive ou d’un raccordement du Local FTTH ne s’appliquent pas au cas des Prises FTTH « Raccordables à la demande ». </w:t>
      </w:r>
    </w:p>
    <w:p w14:paraId="700B1903" w14:textId="77777777" w:rsidR="0005311E" w:rsidRDefault="0005311E" w:rsidP="0005311E">
      <w:pPr>
        <w:pStyle w:val="Lgende"/>
      </w:pPr>
      <w:r>
        <w:rPr>
          <w:rFonts w:eastAsia="Arial"/>
        </w:rPr>
        <w:t xml:space="preserve">Dans le cas du modèle « réalisation des raccordements par le Fournisseur ». </w:t>
      </w:r>
    </w:p>
    <w:p w14:paraId="74CB6AEB" w14:textId="77777777" w:rsidR="0005311E" w:rsidRDefault="0005311E" w:rsidP="0005311E">
      <w:pPr>
        <w:ind w:left="-5"/>
      </w:pPr>
      <w:r>
        <w:t xml:space="preserve">En application des articles 13 et 24 des Conditions Particulières. </w:t>
      </w:r>
    </w:p>
    <w:tbl>
      <w:tblPr>
        <w:tblStyle w:val="Grilledutableau"/>
        <w:tblW w:w="0" w:type="auto"/>
        <w:tblLook w:val="04A0" w:firstRow="1" w:lastRow="0" w:firstColumn="1" w:lastColumn="0" w:noHBand="0" w:noVBand="1"/>
      </w:tblPr>
      <w:tblGrid>
        <w:gridCol w:w="4584"/>
        <w:gridCol w:w="2042"/>
        <w:gridCol w:w="2038"/>
      </w:tblGrid>
      <w:tr w:rsidR="004176CF" w14:paraId="5DDCA524" w14:textId="77777777" w:rsidTr="004176CF">
        <w:tc>
          <w:tcPr>
            <w:tcW w:w="4584" w:type="dxa"/>
          </w:tcPr>
          <w:p w14:paraId="74C0D4EC" w14:textId="77777777" w:rsidR="004176CF" w:rsidRDefault="004176CF" w:rsidP="000361CD">
            <w:pPr>
              <w:keepNext/>
              <w:jc w:val="center"/>
            </w:pPr>
            <w:r w:rsidRPr="00913FB2">
              <w:rPr>
                <w:rFonts w:ascii="Helvetica45Light" w:hAnsi="Helvetica45Light" w:cs="Helvetica45Light"/>
              </w:rPr>
              <w:t>Libellé</w:t>
            </w:r>
            <w:r>
              <w:t xml:space="preserve"> </w:t>
            </w:r>
            <w:r w:rsidRPr="00913FB2">
              <w:rPr>
                <w:rFonts w:ascii="Helvetica45Light" w:hAnsi="Helvetica45Light" w:cs="Helvetica45Light"/>
              </w:rPr>
              <w:t>Prestation</w:t>
            </w:r>
          </w:p>
        </w:tc>
        <w:tc>
          <w:tcPr>
            <w:tcW w:w="2042" w:type="dxa"/>
          </w:tcPr>
          <w:p w14:paraId="24B55234" w14:textId="77777777" w:rsidR="004176CF" w:rsidRDefault="004176CF" w:rsidP="000361CD">
            <w:pPr>
              <w:jc w:val="center"/>
            </w:pPr>
            <w:r w:rsidRPr="00913FB2">
              <w:rPr>
                <w:rFonts w:ascii="Helvetica45Light" w:hAnsi="Helvetica45Light" w:cs="Helvetica45Light"/>
              </w:rPr>
              <w:t>Unité</w:t>
            </w:r>
          </w:p>
        </w:tc>
        <w:tc>
          <w:tcPr>
            <w:tcW w:w="2038" w:type="dxa"/>
          </w:tcPr>
          <w:p w14:paraId="5B1F6117" w14:textId="77777777" w:rsidR="004176CF" w:rsidRDefault="004176CF" w:rsidP="000361CD">
            <w:pPr>
              <w:jc w:val="center"/>
            </w:pPr>
            <w:r w:rsidRPr="00913FB2">
              <w:rPr>
                <w:rFonts w:ascii="Helvetica45Light" w:hAnsi="Helvetica45Light" w:cs="Helvetica45Light"/>
              </w:rPr>
              <w:t>Montant</w:t>
            </w:r>
            <w:r>
              <w:t xml:space="preserve"> </w:t>
            </w:r>
            <w:r w:rsidRPr="00913FB2">
              <w:rPr>
                <w:rFonts w:ascii="Helvetica45Light" w:hAnsi="Helvetica45Light" w:cs="Helvetica45Light"/>
              </w:rPr>
              <w:t>unitaire</w:t>
            </w:r>
          </w:p>
        </w:tc>
      </w:tr>
      <w:tr w:rsidR="004176CF" w14:paraId="1432FAE6" w14:textId="77777777" w:rsidTr="004176CF">
        <w:tc>
          <w:tcPr>
            <w:tcW w:w="4584" w:type="dxa"/>
          </w:tcPr>
          <w:p w14:paraId="74B84498" w14:textId="77777777" w:rsidR="004176CF" w:rsidRDefault="004176CF" w:rsidP="000361CD">
            <w:r>
              <w:rPr>
                <w:rFonts w:ascii="Helvetica45Light" w:hAnsi="Helvetica45Light" w:cs="Helvetica45Light"/>
              </w:rPr>
              <w:t>Pénalité pour absence du Fournisseur lors du rendez-vous de mise en service de Ligne FTTH ou de raccordement du Local FTTH</w:t>
            </w:r>
          </w:p>
        </w:tc>
        <w:tc>
          <w:tcPr>
            <w:tcW w:w="2042" w:type="dxa"/>
            <w:vAlign w:val="center"/>
          </w:tcPr>
          <w:p w14:paraId="5C2C7859" w14:textId="77777777" w:rsidR="004176CF" w:rsidRDefault="004176CF" w:rsidP="000361CD">
            <w:pPr>
              <w:jc w:val="center"/>
            </w:pPr>
            <w:r>
              <w:rPr>
                <w:rFonts w:ascii="Helvetica45Light" w:hAnsi="Helvetica45Light" w:cs="Helvetica45Light"/>
              </w:rPr>
              <w:t>Absence du Fournisseur</w:t>
            </w:r>
          </w:p>
        </w:tc>
        <w:tc>
          <w:tcPr>
            <w:tcW w:w="2038" w:type="dxa"/>
            <w:vAlign w:val="center"/>
          </w:tcPr>
          <w:p w14:paraId="3111D55C" w14:textId="77777777" w:rsidR="004176CF" w:rsidRDefault="004176CF" w:rsidP="000361CD">
            <w:pPr>
              <w:keepNext/>
              <w:jc w:val="center"/>
            </w:pPr>
            <w:r>
              <w:t>60</w:t>
            </w:r>
            <w:r w:rsidRPr="00913FB2">
              <w:t>€</w:t>
            </w:r>
          </w:p>
        </w:tc>
      </w:tr>
    </w:tbl>
    <w:p w14:paraId="2C4A971A" w14:textId="46464514" w:rsidR="004176CF" w:rsidRPr="00923AF1" w:rsidRDefault="004176CF" w:rsidP="004176CF">
      <w:pPr>
        <w:pStyle w:val="Titre2"/>
      </w:pPr>
      <w:bookmarkStart w:id="32" w:name="_Toc36556060"/>
      <w:r>
        <w:t xml:space="preserve">3.2 </w:t>
      </w:r>
      <w:r w:rsidRPr="00E81841">
        <w:t xml:space="preserve">Pénalités </w:t>
      </w:r>
      <w:r>
        <w:t>sur les interventions SAV chez le client Final</w:t>
      </w:r>
      <w:bookmarkEnd w:id="32"/>
    </w:p>
    <w:p w14:paraId="54E08B90" w14:textId="77777777" w:rsidR="004176CF" w:rsidRDefault="0005311E" w:rsidP="004176CF">
      <w:pPr>
        <w:rPr>
          <w:rFonts w:ascii="Helvetica45Light" w:eastAsiaTheme="minorHAnsi" w:hAnsi="Helvetica45Light" w:cs="Helvetica45Light"/>
        </w:rPr>
      </w:pPr>
      <w:r>
        <w:t xml:space="preserve"> </w:t>
      </w:r>
      <w:r w:rsidR="004176CF">
        <w:rPr>
          <w:rFonts w:ascii="Helvetica45Light" w:eastAsiaTheme="minorHAnsi" w:hAnsi="Helvetica45Light" w:cs="Helvetica45Light"/>
        </w:rPr>
        <w:t>En application de l’article 24 des Conditions Particulières.</w:t>
      </w:r>
    </w:p>
    <w:tbl>
      <w:tblPr>
        <w:tblStyle w:val="Grilledutableau"/>
        <w:tblW w:w="0" w:type="auto"/>
        <w:tblLook w:val="04A0" w:firstRow="1" w:lastRow="0" w:firstColumn="1" w:lastColumn="0" w:noHBand="0" w:noVBand="1"/>
      </w:tblPr>
      <w:tblGrid>
        <w:gridCol w:w="4578"/>
        <w:gridCol w:w="2045"/>
        <w:gridCol w:w="2041"/>
      </w:tblGrid>
      <w:tr w:rsidR="004176CF" w14:paraId="48FFA8B6" w14:textId="77777777" w:rsidTr="000361CD">
        <w:tc>
          <w:tcPr>
            <w:tcW w:w="4832" w:type="dxa"/>
          </w:tcPr>
          <w:p w14:paraId="1CAA2F96" w14:textId="77777777" w:rsidR="004176CF" w:rsidRDefault="004176CF" w:rsidP="000361CD">
            <w:pPr>
              <w:keepNext/>
              <w:jc w:val="center"/>
            </w:pPr>
            <w:r w:rsidRPr="00913FB2">
              <w:rPr>
                <w:rFonts w:ascii="Helvetica45Light" w:hAnsi="Helvetica45Light" w:cs="Helvetica45Light"/>
              </w:rPr>
              <w:t>Libellé</w:t>
            </w:r>
            <w:r>
              <w:t xml:space="preserve"> </w:t>
            </w:r>
            <w:r w:rsidRPr="00913FB2">
              <w:rPr>
                <w:rFonts w:ascii="Helvetica45Light" w:hAnsi="Helvetica45Light" w:cs="Helvetica45Light"/>
              </w:rPr>
              <w:t>Prestation</w:t>
            </w:r>
          </w:p>
        </w:tc>
        <w:tc>
          <w:tcPr>
            <w:tcW w:w="2104" w:type="dxa"/>
          </w:tcPr>
          <w:p w14:paraId="47F04F47" w14:textId="77777777" w:rsidR="004176CF" w:rsidRDefault="004176CF" w:rsidP="000361CD">
            <w:pPr>
              <w:jc w:val="center"/>
            </w:pPr>
            <w:r w:rsidRPr="00913FB2">
              <w:rPr>
                <w:rFonts w:ascii="Helvetica45Light" w:hAnsi="Helvetica45Light" w:cs="Helvetica45Light"/>
              </w:rPr>
              <w:t>Unité</w:t>
            </w:r>
          </w:p>
        </w:tc>
        <w:tc>
          <w:tcPr>
            <w:tcW w:w="2126" w:type="dxa"/>
          </w:tcPr>
          <w:p w14:paraId="691E4310" w14:textId="77777777" w:rsidR="004176CF" w:rsidRDefault="004176CF" w:rsidP="000361CD">
            <w:pPr>
              <w:jc w:val="center"/>
            </w:pPr>
            <w:r w:rsidRPr="00913FB2">
              <w:rPr>
                <w:rFonts w:ascii="Helvetica45Light" w:hAnsi="Helvetica45Light" w:cs="Helvetica45Light"/>
              </w:rPr>
              <w:t>Montant</w:t>
            </w:r>
            <w:r>
              <w:t xml:space="preserve"> </w:t>
            </w:r>
            <w:r w:rsidRPr="00913FB2">
              <w:rPr>
                <w:rFonts w:ascii="Helvetica45Light" w:hAnsi="Helvetica45Light" w:cs="Helvetica45Light"/>
              </w:rPr>
              <w:t>unitaire</w:t>
            </w:r>
          </w:p>
        </w:tc>
      </w:tr>
      <w:tr w:rsidR="004176CF" w14:paraId="1C663DF8" w14:textId="77777777" w:rsidTr="000361CD">
        <w:tc>
          <w:tcPr>
            <w:tcW w:w="4832" w:type="dxa"/>
          </w:tcPr>
          <w:p w14:paraId="12F8172D" w14:textId="77777777" w:rsidR="004176CF" w:rsidRDefault="004176CF" w:rsidP="000361CD">
            <w:r>
              <w:rPr>
                <w:rFonts w:ascii="Helvetica45Light" w:hAnsi="Helvetica45Light" w:cs="Helvetica45Light"/>
              </w:rPr>
              <w:t>Pénalité d’absence du technicien du Fournisseur lors du rendez-vous.</w:t>
            </w:r>
          </w:p>
        </w:tc>
        <w:tc>
          <w:tcPr>
            <w:tcW w:w="2104" w:type="dxa"/>
            <w:vAlign w:val="center"/>
          </w:tcPr>
          <w:p w14:paraId="529DD0A5" w14:textId="77777777" w:rsidR="004176CF" w:rsidRDefault="004176CF" w:rsidP="000361CD">
            <w:pPr>
              <w:jc w:val="center"/>
            </w:pPr>
            <w:r>
              <w:rPr>
                <w:rFonts w:ascii="Helvetica45Light" w:hAnsi="Helvetica45Light" w:cs="Helvetica45Light"/>
              </w:rPr>
              <w:t>Absence du Fournisseur</w:t>
            </w:r>
          </w:p>
        </w:tc>
        <w:tc>
          <w:tcPr>
            <w:tcW w:w="2126" w:type="dxa"/>
            <w:vAlign w:val="center"/>
          </w:tcPr>
          <w:p w14:paraId="0B5A25BB" w14:textId="77777777" w:rsidR="004176CF" w:rsidRDefault="004176CF" w:rsidP="000361CD">
            <w:pPr>
              <w:keepNext/>
              <w:jc w:val="center"/>
            </w:pPr>
            <w:r>
              <w:t>60</w:t>
            </w:r>
            <w:r w:rsidRPr="00913FB2">
              <w:t>€</w:t>
            </w:r>
          </w:p>
        </w:tc>
      </w:tr>
    </w:tbl>
    <w:p w14:paraId="1B31DF49" w14:textId="19640E11" w:rsidR="0005311E" w:rsidRDefault="0005311E" w:rsidP="0005311E">
      <w:pPr>
        <w:spacing w:after="237" w:line="259" w:lineRule="auto"/>
        <w:jc w:val="left"/>
      </w:pPr>
    </w:p>
    <w:p w14:paraId="634FB767" w14:textId="19EB2D51" w:rsidR="0005311E" w:rsidRDefault="0005311E" w:rsidP="0005311E">
      <w:pPr>
        <w:pStyle w:val="Titre2"/>
        <w:tabs>
          <w:tab w:val="center" w:pos="421"/>
          <w:tab w:val="center" w:pos="3109"/>
        </w:tabs>
      </w:pPr>
      <w:r>
        <w:rPr>
          <w:rFonts w:ascii="Calibri" w:eastAsia="Calibri" w:hAnsi="Calibri" w:cs="Calibri"/>
          <w:color w:val="000000"/>
          <w:sz w:val="22"/>
        </w:rPr>
        <w:tab/>
      </w:r>
      <w:bookmarkStart w:id="33" w:name="_Toc36556061"/>
      <w:r>
        <w:t xml:space="preserve">3.3 </w:t>
      </w:r>
      <w:r>
        <w:tab/>
        <w:t>Pénalités de retard sur les commandes d’accès</w:t>
      </w:r>
      <w:bookmarkEnd w:id="33"/>
      <w:r>
        <w:t xml:space="preserve"> </w:t>
      </w:r>
    </w:p>
    <w:p w14:paraId="043BD9FD" w14:textId="77777777" w:rsidR="0005311E" w:rsidRDefault="0005311E" w:rsidP="0005311E">
      <w:pPr>
        <w:ind w:left="-5"/>
      </w:pPr>
      <w:r>
        <w:t xml:space="preserve">En application des articles 13 et 24 des Conditions Particulières. </w:t>
      </w:r>
    </w:p>
    <w:p w14:paraId="07268426" w14:textId="595E8E3E" w:rsidR="0005311E" w:rsidRDefault="0005311E" w:rsidP="00BA4B17">
      <w:pPr>
        <w:pStyle w:val="Titre3"/>
      </w:pPr>
      <w:r>
        <w:t xml:space="preserve"> </w:t>
      </w:r>
      <w:bookmarkStart w:id="34" w:name="_Toc36556062"/>
      <w:r w:rsidR="00BA4B17">
        <w:rPr>
          <w:rFonts w:eastAsia="Arial"/>
        </w:rPr>
        <w:t xml:space="preserve">3.3.1 </w:t>
      </w:r>
      <w:r w:rsidR="00BA4B17" w:rsidRPr="002E101D">
        <w:rPr>
          <w:rFonts w:eastAsia="Arial"/>
        </w:rPr>
        <w:t>Pénalités au titre du raccordement d’un Client Final par le Fournisseur</w:t>
      </w:r>
      <w:bookmarkEnd w:id="34"/>
    </w:p>
    <w:p w14:paraId="3A0C20BB" w14:textId="77777777" w:rsidR="00BA4B17" w:rsidRDefault="00BA4B17" w:rsidP="00BA4B17">
      <w:r>
        <w:t xml:space="preserve">Le respect des délais ci-dessous s’apprécie uniquement dans le cadre d’un raccordement de Client Final par le Fournisseur, </w:t>
      </w:r>
    </w:p>
    <w:p w14:paraId="71599F90" w14:textId="253280B3" w:rsidR="00BA4B17" w:rsidRPr="00BD116D" w:rsidRDefault="00BA4B17" w:rsidP="00BD116D">
      <w:pPr>
        <w:pStyle w:val="OmniPage1"/>
        <w:spacing w:line="240" w:lineRule="auto"/>
        <w:ind w:right="285"/>
        <w:rPr>
          <w:rFonts w:ascii="Arial" w:eastAsia="Arial" w:hAnsi="Arial" w:cs="Arial"/>
          <w:color w:val="3D3935"/>
          <w:lang w:val="fr-FR"/>
        </w:rPr>
      </w:pPr>
      <w:r w:rsidRPr="002E101D">
        <w:rPr>
          <w:rFonts w:ascii="Arial" w:eastAsia="Arial" w:hAnsi="Arial" w:cs="Arial"/>
          <w:color w:val="3D3935"/>
          <w:lang w:val="fr-FR"/>
        </w:rPr>
        <w:t xml:space="preserve">En cas de non-respect des engagements </w:t>
      </w:r>
      <w:r w:rsidR="00BD1C69">
        <w:rPr>
          <w:rFonts w:ascii="Arial" w:eastAsia="Arial" w:hAnsi="Arial" w:cs="Arial"/>
          <w:color w:val="3D3935"/>
          <w:lang w:val="fr-FR"/>
        </w:rPr>
        <w:t>tels qu’indiqués à l’article 24.1 des Conditions Particulières</w:t>
      </w:r>
      <w:r w:rsidRPr="002E101D">
        <w:rPr>
          <w:rFonts w:ascii="Arial" w:eastAsia="Arial" w:hAnsi="Arial" w:cs="Arial"/>
          <w:color w:val="3D3935"/>
          <w:lang w:val="fr-FR"/>
        </w:rPr>
        <w:t>, le Fournisseur s’engage</w:t>
      </w:r>
      <w:r w:rsidRPr="0097438F">
        <w:rPr>
          <w:rFonts w:ascii="Arial" w:eastAsia="Arial" w:hAnsi="Arial" w:cs="Arial"/>
          <w:color w:val="3D3935"/>
          <w:lang w:val="fr-FR"/>
        </w:rPr>
        <w:t xml:space="preserve"> </w:t>
      </w:r>
      <w:r w:rsidRPr="002E101D">
        <w:rPr>
          <w:rFonts w:ascii="Arial" w:eastAsia="Arial" w:hAnsi="Arial" w:cs="Arial"/>
          <w:color w:val="3D3935"/>
          <w:lang w:val="fr-FR"/>
        </w:rPr>
        <w:t xml:space="preserve">à verser à la demande du </w:t>
      </w:r>
      <w:r w:rsidRPr="0097438F">
        <w:rPr>
          <w:rFonts w:ascii="Arial" w:eastAsia="Arial" w:hAnsi="Arial" w:cs="Arial"/>
          <w:color w:val="3D3935"/>
          <w:lang w:val="fr-FR"/>
        </w:rPr>
        <w:t>Client, les pénalités ci-dessous</w:t>
      </w:r>
      <w:r>
        <w:rPr>
          <w:rFonts w:ascii="Arial" w:eastAsia="Arial" w:hAnsi="Arial" w:cs="Arial"/>
          <w:color w:val="3D3935"/>
          <w:lang w:val="fr-FR"/>
        </w:rPr>
        <w:t> </w:t>
      </w:r>
      <w:r w:rsidRPr="0097438F">
        <w:rPr>
          <w:rFonts w:ascii="Arial" w:eastAsia="Arial" w:hAnsi="Arial" w:cs="Arial"/>
          <w:color w:val="3D3935"/>
          <w:lang w:val="fr-FR"/>
        </w:rPr>
        <w:t>:</w:t>
      </w:r>
    </w:p>
    <w:tbl>
      <w:tblPr>
        <w:tblStyle w:val="TableGrid"/>
        <w:tblW w:w="9064" w:type="dxa"/>
        <w:tblInd w:w="5" w:type="dxa"/>
        <w:tblCellMar>
          <w:top w:w="9" w:type="dxa"/>
          <w:left w:w="110" w:type="dxa"/>
          <w:right w:w="50" w:type="dxa"/>
        </w:tblCellMar>
        <w:tblLook w:val="04A0" w:firstRow="1" w:lastRow="0" w:firstColumn="1" w:lastColumn="0" w:noHBand="0" w:noVBand="1"/>
      </w:tblPr>
      <w:tblGrid>
        <w:gridCol w:w="3879"/>
        <w:gridCol w:w="1731"/>
        <w:gridCol w:w="1814"/>
        <w:gridCol w:w="1640"/>
      </w:tblGrid>
      <w:tr w:rsidR="00BA4B17" w14:paraId="7C9262C1" w14:textId="77777777" w:rsidTr="00E7427A">
        <w:trPr>
          <w:trHeight w:val="240"/>
        </w:trPr>
        <w:tc>
          <w:tcPr>
            <w:tcW w:w="3879" w:type="dxa"/>
            <w:tcBorders>
              <w:top w:val="single" w:sz="4" w:space="0" w:color="000000"/>
              <w:left w:val="single" w:sz="4" w:space="0" w:color="000000"/>
              <w:bottom w:val="single" w:sz="4" w:space="0" w:color="000000"/>
              <w:right w:val="single" w:sz="4" w:space="0" w:color="000000"/>
            </w:tcBorders>
          </w:tcPr>
          <w:p w14:paraId="164B5C9D" w14:textId="77777777" w:rsidR="00BA4B17" w:rsidRDefault="00BA4B17" w:rsidP="00E7427A">
            <w:pPr>
              <w:spacing w:after="0" w:line="259" w:lineRule="auto"/>
              <w:ind w:right="61"/>
              <w:jc w:val="center"/>
            </w:pPr>
            <w:r>
              <w:t>Libellé</w:t>
            </w:r>
            <w:r>
              <w:rPr>
                <w:rFonts w:ascii="Times New Roman" w:eastAsia="Times New Roman" w:hAnsi="Times New Roman" w:cs="Times New Roman"/>
                <w:sz w:val="16"/>
              </w:rPr>
              <w:t xml:space="preserve"> </w:t>
            </w:r>
            <w:r>
              <w:t>Prestation</w:t>
            </w:r>
            <w:r>
              <w:rPr>
                <w:rFonts w:ascii="Times New Roman" w:eastAsia="Times New Roman" w:hAnsi="Times New Roman" w:cs="Times New Roman"/>
                <w:sz w:val="16"/>
              </w:rPr>
              <w:t xml:space="preserve"> </w:t>
            </w:r>
          </w:p>
        </w:tc>
        <w:tc>
          <w:tcPr>
            <w:tcW w:w="1731" w:type="dxa"/>
            <w:tcBorders>
              <w:top w:val="single" w:sz="4" w:space="0" w:color="000000"/>
              <w:left w:val="single" w:sz="4" w:space="0" w:color="000000"/>
              <w:bottom w:val="single" w:sz="4" w:space="0" w:color="000000"/>
              <w:right w:val="single" w:sz="4" w:space="0" w:color="000000"/>
            </w:tcBorders>
          </w:tcPr>
          <w:p w14:paraId="642CABE7" w14:textId="77777777" w:rsidR="00BA4B17" w:rsidRDefault="00BA4B17" w:rsidP="00E7427A">
            <w:pPr>
              <w:spacing w:after="0" w:line="259" w:lineRule="auto"/>
              <w:ind w:right="63"/>
              <w:jc w:val="center"/>
            </w:pPr>
            <w:r>
              <w:t>Unité</w:t>
            </w:r>
            <w:r>
              <w:rPr>
                <w:rFonts w:ascii="Times New Roman" w:eastAsia="Times New Roman" w:hAnsi="Times New Roman" w:cs="Times New Roman"/>
                <w:sz w:val="16"/>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20CBB7F4" w14:textId="77777777" w:rsidR="00BA4B17" w:rsidRDefault="00BA4B17" w:rsidP="00E7427A">
            <w:pPr>
              <w:spacing w:after="0" w:line="259" w:lineRule="auto"/>
              <w:ind w:right="61"/>
              <w:jc w:val="center"/>
            </w:pPr>
            <w:r>
              <w:t>Montant</w:t>
            </w:r>
            <w:r>
              <w:rPr>
                <w:rFonts w:ascii="Times New Roman" w:eastAsia="Times New Roman" w:hAnsi="Times New Roman" w:cs="Times New Roman"/>
                <w:sz w:val="16"/>
              </w:rPr>
              <w:t xml:space="preserve"> </w:t>
            </w:r>
            <w:r>
              <w:t>unitaire</w:t>
            </w:r>
            <w:r>
              <w:rPr>
                <w:rFonts w:ascii="Times New Roman" w:eastAsia="Times New Roman" w:hAnsi="Times New Roman" w:cs="Times New Roman"/>
                <w:sz w:val="16"/>
              </w:rPr>
              <w:t xml:space="preserve"> </w:t>
            </w:r>
          </w:p>
        </w:tc>
        <w:tc>
          <w:tcPr>
            <w:tcW w:w="1640" w:type="dxa"/>
            <w:tcBorders>
              <w:top w:val="single" w:sz="4" w:space="0" w:color="000000"/>
              <w:left w:val="single" w:sz="4" w:space="0" w:color="000000"/>
              <w:bottom w:val="single" w:sz="4" w:space="0" w:color="000000"/>
              <w:right w:val="single" w:sz="4" w:space="0" w:color="000000"/>
            </w:tcBorders>
          </w:tcPr>
          <w:p w14:paraId="425CC8DB" w14:textId="77777777" w:rsidR="00BA4B17" w:rsidRDefault="00BA4B17" w:rsidP="00E7427A">
            <w:pPr>
              <w:spacing w:after="0" w:line="259" w:lineRule="auto"/>
              <w:ind w:right="62"/>
              <w:jc w:val="center"/>
            </w:pPr>
            <w:r>
              <w:t xml:space="preserve">Plafond </w:t>
            </w:r>
          </w:p>
        </w:tc>
      </w:tr>
      <w:tr w:rsidR="00BA4B17" w14:paraId="3895F675" w14:textId="77777777" w:rsidTr="00E7427A">
        <w:trPr>
          <w:trHeight w:val="470"/>
        </w:trPr>
        <w:tc>
          <w:tcPr>
            <w:tcW w:w="3879" w:type="dxa"/>
            <w:tcBorders>
              <w:top w:val="single" w:sz="4" w:space="0" w:color="000000"/>
              <w:left w:val="single" w:sz="4" w:space="0" w:color="000000"/>
              <w:bottom w:val="single" w:sz="4" w:space="0" w:color="000000"/>
              <w:right w:val="single" w:sz="4" w:space="0" w:color="000000"/>
            </w:tcBorders>
          </w:tcPr>
          <w:p w14:paraId="16E38738" w14:textId="77777777" w:rsidR="00BA4B17" w:rsidRDefault="00BA4B17" w:rsidP="00E7427A">
            <w:pPr>
              <w:spacing w:after="0" w:line="259" w:lineRule="auto"/>
            </w:pPr>
            <w:r>
              <w:t>Pénalité de retard sur le raccordement Client Final par le Fournisseur</w:t>
            </w:r>
            <w:r>
              <w:rPr>
                <w:rFonts w:ascii="Times New Roman" w:eastAsia="Times New Roman" w:hAnsi="Times New Roman" w:cs="Times New Roman"/>
                <w:sz w:val="16"/>
              </w:rPr>
              <w:t xml:space="preserve"> </w:t>
            </w:r>
          </w:p>
        </w:tc>
        <w:tc>
          <w:tcPr>
            <w:tcW w:w="1731" w:type="dxa"/>
            <w:tcBorders>
              <w:top w:val="single" w:sz="4" w:space="0" w:color="000000"/>
              <w:left w:val="single" w:sz="4" w:space="0" w:color="000000"/>
              <w:bottom w:val="single" w:sz="4" w:space="0" w:color="000000"/>
              <w:right w:val="single" w:sz="4" w:space="0" w:color="000000"/>
            </w:tcBorders>
            <w:vAlign w:val="center"/>
          </w:tcPr>
          <w:p w14:paraId="31C7219F" w14:textId="77777777" w:rsidR="00BA4B17" w:rsidRDefault="00BA4B17" w:rsidP="00E7427A">
            <w:pPr>
              <w:spacing w:after="0" w:line="259" w:lineRule="auto"/>
              <w:ind w:right="61"/>
              <w:jc w:val="center"/>
            </w:pPr>
            <w:r>
              <w:t>Ligne FTTH</w:t>
            </w:r>
            <w:r w:rsidRPr="002E101D">
              <w:rPr>
                <w:rFonts w:ascii="Arial" w:eastAsia="Arial" w:hAnsi="Arial" w:cs="Arial"/>
                <w:sz w:val="20"/>
              </w:rPr>
              <w:t xml:space="preserve"> </w:t>
            </w:r>
          </w:p>
        </w:tc>
        <w:tc>
          <w:tcPr>
            <w:tcW w:w="1814" w:type="dxa"/>
            <w:tcBorders>
              <w:top w:val="single" w:sz="4" w:space="0" w:color="000000"/>
              <w:left w:val="single" w:sz="4" w:space="0" w:color="000000"/>
              <w:bottom w:val="single" w:sz="4" w:space="0" w:color="000000"/>
              <w:right w:val="single" w:sz="4" w:space="0" w:color="000000"/>
            </w:tcBorders>
            <w:vAlign w:val="center"/>
          </w:tcPr>
          <w:p w14:paraId="3F61A608" w14:textId="77777777" w:rsidR="00BA4B17" w:rsidRDefault="00BA4B17" w:rsidP="00E7427A">
            <w:pPr>
              <w:spacing w:after="0" w:line="259" w:lineRule="auto"/>
              <w:ind w:right="59"/>
              <w:jc w:val="center"/>
            </w:pPr>
            <w:r>
              <w:t>X*1€</w:t>
            </w:r>
            <w:r>
              <w:rPr>
                <w:rFonts w:ascii="Times New Roman" w:eastAsia="Times New Roman" w:hAnsi="Times New Roman" w:cs="Times New Roman"/>
                <w:sz w:val="16"/>
              </w:rPr>
              <w:t xml:space="preserve"> </w:t>
            </w:r>
          </w:p>
        </w:tc>
        <w:tc>
          <w:tcPr>
            <w:tcW w:w="1640" w:type="dxa"/>
            <w:tcBorders>
              <w:top w:val="single" w:sz="4" w:space="0" w:color="000000"/>
              <w:left w:val="single" w:sz="4" w:space="0" w:color="000000"/>
              <w:bottom w:val="single" w:sz="4" w:space="0" w:color="000000"/>
              <w:right w:val="single" w:sz="4" w:space="0" w:color="000000"/>
            </w:tcBorders>
            <w:vAlign w:val="center"/>
          </w:tcPr>
          <w:p w14:paraId="202B4F82" w14:textId="77777777" w:rsidR="00BA4B17" w:rsidRDefault="00BA4B17" w:rsidP="00E7427A">
            <w:pPr>
              <w:spacing w:after="0" w:line="259" w:lineRule="auto"/>
              <w:ind w:right="62"/>
              <w:jc w:val="center"/>
            </w:pPr>
            <w:r>
              <w:t xml:space="preserve">10€ </w:t>
            </w:r>
          </w:p>
        </w:tc>
      </w:tr>
    </w:tbl>
    <w:p w14:paraId="6C1CC43D" w14:textId="77777777" w:rsidR="00BA4B17" w:rsidRDefault="00BA4B17" w:rsidP="00BA4B17">
      <w:pPr>
        <w:ind w:left="-5"/>
      </w:pPr>
      <w:r>
        <w:t xml:space="preserve">avec X = nombre de Jours Ouvrés de retard. </w:t>
      </w:r>
    </w:p>
    <w:p w14:paraId="4194B310" w14:textId="095B62A5" w:rsidR="0097438F" w:rsidRDefault="00BA4B17" w:rsidP="00BA4B17">
      <w:pPr>
        <w:pStyle w:val="Titre3"/>
      </w:pPr>
      <w:bookmarkStart w:id="35" w:name="_Toc36556063"/>
      <w:r>
        <w:t>3.3.2 Pénalités de retard sur le compte-rendu de commande</w:t>
      </w:r>
      <w:bookmarkEnd w:id="35"/>
    </w:p>
    <w:p w14:paraId="31B51059" w14:textId="77777777" w:rsidR="002132C9" w:rsidRDefault="002132C9" w:rsidP="0005311E">
      <w:pPr>
        <w:spacing w:after="0" w:line="259" w:lineRule="auto"/>
        <w:jc w:val="left"/>
      </w:pPr>
    </w:p>
    <w:tbl>
      <w:tblPr>
        <w:tblStyle w:val="TableGrid"/>
        <w:tblW w:w="9064" w:type="dxa"/>
        <w:tblInd w:w="5" w:type="dxa"/>
        <w:tblCellMar>
          <w:top w:w="9" w:type="dxa"/>
          <w:left w:w="110" w:type="dxa"/>
          <w:right w:w="50" w:type="dxa"/>
        </w:tblCellMar>
        <w:tblLook w:val="04A0" w:firstRow="1" w:lastRow="0" w:firstColumn="1" w:lastColumn="0" w:noHBand="0" w:noVBand="1"/>
      </w:tblPr>
      <w:tblGrid>
        <w:gridCol w:w="3879"/>
        <w:gridCol w:w="1731"/>
        <w:gridCol w:w="1814"/>
        <w:gridCol w:w="1640"/>
      </w:tblGrid>
      <w:tr w:rsidR="0005311E" w14:paraId="7D775369" w14:textId="77777777" w:rsidTr="0005311E">
        <w:trPr>
          <w:trHeight w:val="240"/>
        </w:trPr>
        <w:tc>
          <w:tcPr>
            <w:tcW w:w="3879" w:type="dxa"/>
            <w:tcBorders>
              <w:top w:val="single" w:sz="4" w:space="0" w:color="000000"/>
              <w:left w:val="single" w:sz="4" w:space="0" w:color="000000"/>
              <w:bottom w:val="single" w:sz="4" w:space="0" w:color="000000"/>
              <w:right w:val="single" w:sz="4" w:space="0" w:color="000000"/>
            </w:tcBorders>
          </w:tcPr>
          <w:p w14:paraId="6BA852FC" w14:textId="77777777" w:rsidR="0005311E" w:rsidRDefault="0005311E" w:rsidP="0005311E">
            <w:pPr>
              <w:spacing w:after="0" w:line="259" w:lineRule="auto"/>
              <w:ind w:right="61"/>
              <w:jc w:val="center"/>
            </w:pPr>
            <w:r>
              <w:t>Libellé</w:t>
            </w:r>
            <w:r>
              <w:rPr>
                <w:rFonts w:ascii="Times New Roman" w:eastAsia="Times New Roman" w:hAnsi="Times New Roman" w:cs="Times New Roman"/>
                <w:sz w:val="16"/>
              </w:rPr>
              <w:t xml:space="preserve"> </w:t>
            </w:r>
            <w:r>
              <w:t>Prestation</w:t>
            </w:r>
            <w:r>
              <w:rPr>
                <w:rFonts w:ascii="Times New Roman" w:eastAsia="Times New Roman" w:hAnsi="Times New Roman" w:cs="Times New Roman"/>
                <w:sz w:val="16"/>
              </w:rPr>
              <w:t xml:space="preserve"> </w:t>
            </w:r>
          </w:p>
        </w:tc>
        <w:tc>
          <w:tcPr>
            <w:tcW w:w="1731" w:type="dxa"/>
            <w:tcBorders>
              <w:top w:val="single" w:sz="4" w:space="0" w:color="000000"/>
              <w:left w:val="single" w:sz="4" w:space="0" w:color="000000"/>
              <w:bottom w:val="single" w:sz="4" w:space="0" w:color="000000"/>
              <w:right w:val="single" w:sz="4" w:space="0" w:color="000000"/>
            </w:tcBorders>
          </w:tcPr>
          <w:p w14:paraId="33847BB1" w14:textId="77777777" w:rsidR="0005311E" w:rsidRDefault="0005311E" w:rsidP="0005311E">
            <w:pPr>
              <w:spacing w:after="0" w:line="259" w:lineRule="auto"/>
              <w:ind w:right="63"/>
              <w:jc w:val="center"/>
            </w:pPr>
            <w:r>
              <w:t>Unité</w:t>
            </w:r>
            <w:r>
              <w:rPr>
                <w:rFonts w:ascii="Times New Roman" w:eastAsia="Times New Roman" w:hAnsi="Times New Roman" w:cs="Times New Roman"/>
                <w:sz w:val="16"/>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7C8A0FBC" w14:textId="77777777" w:rsidR="0005311E" w:rsidRDefault="0005311E" w:rsidP="0005311E">
            <w:pPr>
              <w:spacing w:after="0" w:line="259" w:lineRule="auto"/>
              <w:ind w:right="61"/>
              <w:jc w:val="center"/>
            </w:pPr>
            <w:r>
              <w:t>Montant</w:t>
            </w:r>
            <w:r>
              <w:rPr>
                <w:rFonts w:ascii="Times New Roman" w:eastAsia="Times New Roman" w:hAnsi="Times New Roman" w:cs="Times New Roman"/>
                <w:sz w:val="16"/>
              </w:rPr>
              <w:t xml:space="preserve"> </w:t>
            </w:r>
            <w:r>
              <w:t>unitaire</w:t>
            </w:r>
            <w:r>
              <w:rPr>
                <w:rFonts w:ascii="Times New Roman" w:eastAsia="Times New Roman" w:hAnsi="Times New Roman" w:cs="Times New Roman"/>
                <w:sz w:val="16"/>
              </w:rPr>
              <w:t xml:space="preserve"> </w:t>
            </w:r>
          </w:p>
        </w:tc>
        <w:tc>
          <w:tcPr>
            <w:tcW w:w="1640" w:type="dxa"/>
            <w:tcBorders>
              <w:top w:val="single" w:sz="4" w:space="0" w:color="000000"/>
              <w:left w:val="single" w:sz="4" w:space="0" w:color="000000"/>
              <w:bottom w:val="single" w:sz="4" w:space="0" w:color="000000"/>
              <w:right w:val="single" w:sz="4" w:space="0" w:color="000000"/>
            </w:tcBorders>
          </w:tcPr>
          <w:p w14:paraId="578AA8B7" w14:textId="77777777" w:rsidR="0005311E" w:rsidRDefault="0005311E" w:rsidP="0005311E">
            <w:pPr>
              <w:spacing w:after="0" w:line="259" w:lineRule="auto"/>
              <w:ind w:right="62"/>
              <w:jc w:val="center"/>
            </w:pPr>
            <w:r>
              <w:t xml:space="preserve">Plafond </w:t>
            </w:r>
          </w:p>
        </w:tc>
      </w:tr>
      <w:tr w:rsidR="0005311E" w14:paraId="71D214F6" w14:textId="77777777" w:rsidTr="0005311E">
        <w:trPr>
          <w:trHeight w:val="470"/>
        </w:trPr>
        <w:tc>
          <w:tcPr>
            <w:tcW w:w="3879" w:type="dxa"/>
            <w:tcBorders>
              <w:top w:val="single" w:sz="4" w:space="0" w:color="000000"/>
              <w:left w:val="single" w:sz="4" w:space="0" w:color="000000"/>
              <w:bottom w:val="single" w:sz="4" w:space="0" w:color="000000"/>
              <w:right w:val="single" w:sz="4" w:space="0" w:color="000000"/>
            </w:tcBorders>
          </w:tcPr>
          <w:p w14:paraId="65C7E8AA" w14:textId="77777777" w:rsidR="0005311E" w:rsidRDefault="0005311E" w:rsidP="0005311E">
            <w:pPr>
              <w:spacing w:after="0" w:line="259" w:lineRule="auto"/>
            </w:pPr>
            <w:r>
              <w:t>Pénalité de retard sur le compte-rendu de commande de Ligne FTTH</w:t>
            </w:r>
            <w:r>
              <w:rPr>
                <w:rFonts w:ascii="Times New Roman" w:eastAsia="Times New Roman" w:hAnsi="Times New Roman" w:cs="Times New Roman"/>
                <w:sz w:val="16"/>
              </w:rPr>
              <w:t xml:space="preserve"> </w:t>
            </w:r>
          </w:p>
        </w:tc>
        <w:tc>
          <w:tcPr>
            <w:tcW w:w="1731" w:type="dxa"/>
            <w:tcBorders>
              <w:top w:val="single" w:sz="4" w:space="0" w:color="000000"/>
              <w:left w:val="single" w:sz="4" w:space="0" w:color="000000"/>
              <w:bottom w:val="single" w:sz="4" w:space="0" w:color="000000"/>
              <w:right w:val="single" w:sz="4" w:space="0" w:color="000000"/>
            </w:tcBorders>
            <w:vAlign w:val="center"/>
          </w:tcPr>
          <w:p w14:paraId="4135B5F9" w14:textId="77777777" w:rsidR="0005311E" w:rsidRDefault="0005311E" w:rsidP="0005311E">
            <w:pPr>
              <w:spacing w:after="0" w:line="259" w:lineRule="auto"/>
              <w:ind w:right="61"/>
              <w:jc w:val="center"/>
            </w:pPr>
            <w:r>
              <w:t>Ligne FTTH</w:t>
            </w:r>
            <w:r>
              <w:rPr>
                <w:rFonts w:ascii="Times New Roman" w:eastAsia="Times New Roman" w:hAnsi="Times New Roman" w:cs="Times New Roman"/>
                <w:sz w:val="16"/>
              </w:rPr>
              <w:t xml:space="preserve"> </w:t>
            </w:r>
          </w:p>
        </w:tc>
        <w:tc>
          <w:tcPr>
            <w:tcW w:w="1814" w:type="dxa"/>
            <w:tcBorders>
              <w:top w:val="single" w:sz="4" w:space="0" w:color="000000"/>
              <w:left w:val="single" w:sz="4" w:space="0" w:color="000000"/>
              <w:bottom w:val="single" w:sz="4" w:space="0" w:color="000000"/>
              <w:right w:val="single" w:sz="4" w:space="0" w:color="000000"/>
            </w:tcBorders>
            <w:vAlign w:val="center"/>
          </w:tcPr>
          <w:p w14:paraId="4492E0BB" w14:textId="77777777" w:rsidR="0005311E" w:rsidRDefault="0005311E" w:rsidP="0005311E">
            <w:pPr>
              <w:spacing w:after="0" w:line="259" w:lineRule="auto"/>
              <w:ind w:right="59"/>
              <w:jc w:val="center"/>
            </w:pPr>
            <w:r>
              <w:t>X*1€</w:t>
            </w:r>
            <w:r>
              <w:rPr>
                <w:rFonts w:ascii="Times New Roman" w:eastAsia="Times New Roman" w:hAnsi="Times New Roman" w:cs="Times New Roman"/>
                <w:sz w:val="16"/>
              </w:rPr>
              <w:t xml:space="preserve"> </w:t>
            </w:r>
          </w:p>
        </w:tc>
        <w:tc>
          <w:tcPr>
            <w:tcW w:w="1640" w:type="dxa"/>
            <w:tcBorders>
              <w:top w:val="single" w:sz="4" w:space="0" w:color="000000"/>
              <w:left w:val="single" w:sz="4" w:space="0" w:color="000000"/>
              <w:bottom w:val="single" w:sz="4" w:space="0" w:color="000000"/>
              <w:right w:val="single" w:sz="4" w:space="0" w:color="000000"/>
            </w:tcBorders>
            <w:vAlign w:val="center"/>
          </w:tcPr>
          <w:p w14:paraId="51C44684" w14:textId="77777777" w:rsidR="0005311E" w:rsidRDefault="0005311E" w:rsidP="0005311E">
            <w:pPr>
              <w:spacing w:after="0" w:line="259" w:lineRule="auto"/>
              <w:ind w:right="62"/>
              <w:jc w:val="center"/>
            </w:pPr>
            <w:r>
              <w:t xml:space="preserve">20€ </w:t>
            </w:r>
          </w:p>
        </w:tc>
      </w:tr>
      <w:tr w:rsidR="0005311E" w14:paraId="4E4400AF" w14:textId="77777777" w:rsidTr="0005311E">
        <w:trPr>
          <w:trHeight w:val="701"/>
        </w:trPr>
        <w:tc>
          <w:tcPr>
            <w:tcW w:w="3879" w:type="dxa"/>
            <w:tcBorders>
              <w:top w:val="single" w:sz="4" w:space="0" w:color="000000"/>
              <w:left w:val="single" w:sz="4" w:space="0" w:color="000000"/>
              <w:bottom w:val="single" w:sz="4" w:space="0" w:color="000000"/>
              <w:right w:val="single" w:sz="4" w:space="0" w:color="000000"/>
            </w:tcBorders>
          </w:tcPr>
          <w:p w14:paraId="237B077F" w14:textId="77777777" w:rsidR="0005311E" w:rsidRDefault="0005311E" w:rsidP="0005311E">
            <w:pPr>
              <w:spacing w:after="0" w:line="259" w:lineRule="auto"/>
              <w:ind w:right="29"/>
              <w:jc w:val="left"/>
            </w:pPr>
            <w:r>
              <w:t>Pénalité de retard sur le compte-rendu de mise à disposition – Ligne FTTH existante</w:t>
            </w:r>
            <w:r>
              <w:rPr>
                <w:rFonts w:ascii="Times New Roman" w:eastAsia="Times New Roman" w:hAnsi="Times New Roman" w:cs="Times New Roman"/>
                <w:sz w:val="16"/>
              </w:rPr>
              <w:t xml:space="preserve"> </w:t>
            </w:r>
          </w:p>
        </w:tc>
        <w:tc>
          <w:tcPr>
            <w:tcW w:w="1731" w:type="dxa"/>
            <w:tcBorders>
              <w:top w:val="single" w:sz="4" w:space="0" w:color="000000"/>
              <w:left w:val="single" w:sz="4" w:space="0" w:color="000000"/>
              <w:bottom w:val="single" w:sz="4" w:space="0" w:color="000000"/>
              <w:right w:val="single" w:sz="4" w:space="0" w:color="000000"/>
            </w:tcBorders>
            <w:vAlign w:val="center"/>
          </w:tcPr>
          <w:p w14:paraId="41DB5CCB" w14:textId="77777777" w:rsidR="0005311E" w:rsidRDefault="0005311E" w:rsidP="0005311E">
            <w:pPr>
              <w:spacing w:after="0" w:line="259" w:lineRule="auto"/>
              <w:ind w:right="61"/>
              <w:jc w:val="center"/>
            </w:pPr>
            <w:r>
              <w:t>Ligne FTTH</w:t>
            </w:r>
            <w:r>
              <w:rPr>
                <w:rFonts w:ascii="Times New Roman" w:eastAsia="Times New Roman" w:hAnsi="Times New Roman" w:cs="Times New Roman"/>
                <w:sz w:val="16"/>
              </w:rPr>
              <w:t xml:space="preserve"> </w:t>
            </w:r>
          </w:p>
        </w:tc>
        <w:tc>
          <w:tcPr>
            <w:tcW w:w="1814" w:type="dxa"/>
            <w:tcBorders>
              <w:top w:val="single" w:sz="4" w:space="0" w:color="000000"/>
              <w:left w:val="single" w:sz="4" w:space="0" w:color="000000"/>
              <w:bottom w:val="single" w:sz="4" w:space="0" w:color="000000"/>
              <w:right w:val="single" w:sz="4" w:space="0" w:color="000000"/>
            </w:tcBorders>
            <w:vAlign w:val="center"/>
          </w:tcPr>
          <w:p w14:paraId="1783A06E" w14:textId="77777777" w:rsidR="0005311E" w:rsidRDefault="0005311E" w:rsidP="0005311E">
            <w:pPr>
              <w:spacing w:after="0" w:line="259" w:lineRule="auto"/>
              <w:ind w:right="59"/>
              <w:jc w:val="center"/>
            </w:pPr>
            <w:r>
              <w:t>X*1€</w:t>
            </w:r>
            <w:r>
              <w:rPr>
                <w:rFonts w:ascii="Times New Roman" w:eastAsia="Times New Roman" w:hAnsi="Times New Roman" w:cs="Times New Roman"/>
                <w:sz w:val="16"/>
              </w:rPr>
              <w:t xml:space="preserve"> </w:t>
            </w:r>
          </w:p>
        </w:tc>
        <w:tc>
          <w:tcPr>
            <w:tcW w:w="1640" w:type="dxa"/>
            <w:tcBorders>
              <w:top w:val="single" w:sz="4" w:space="0" w:color="000000"/>
              <w:left w:val="single" w:sz="4" w:space="0" w:color="000000"/>
              <w:bottom w:val="single" w:sz="4" w:space="0" w:color="000000"/>
              <w:right w:val="single" w:sz="4" w:space="0" w:color="000000"/>
            </w:tcBorders>
            <w:vAlign w:val="center"/>
          </w:tcPr>
          <w:p w14:paraId="2FAE56C8" w14:textId="77777777" w:rsidR="0005311E" w:rsidRDefault="0005311E" w:rsidP="0005311E">
            <w:pPr>
              <w:spacing w:after="0" w:line="259" w:lineRule="auto"/>
              <w:ind w:right="62"/>
              <w:jc w:val="center"/>
            </w:pPr>
            <w:r>
              <w:t xml:space="preserve">20€ </w:t>
            </w:r>
          </w:p>
        </w:tc>
      </w:tr>
    </w:tbl>
    <w:p w14:paraId="21DB2519" w14:textId="77777777" w:rsidR="0005311E" w:rsidRDefault="0005311E" w:rsidP="0005311E">
      <w:pPr>
        <w:ind w:left="-5"/>
      </w:pPr>
      <w:r>
        <w:t xml:space="preserve">avec X = nombre de Jours Ouvrés de retard. </w:t>
      </w:r>
    </w:p>
    <w:p w14:paraId="6F2AFCA8" w14:textId="77777777" w:rsidR="0005311E" w:rsidRDefault="0005311E" w:rsidP="0005311E">
      <w:pPr>
        <w:spacing w:after="0" w:line="259" w:lineRule="auto"/>
        <w:jc w:val="left"/>
      </w:pPr>
      <w:r>
        <w:t xml:space="preserve"> </w:t>
      </w:r>
    </w:p>
    <w:p w14:paraId="5F2BAB4C" w14:textId="77777777" w:rsidR="0005311E" w:rsidRDefault="0005311E" w:rsidP="0005311E">
      <w:pPr>
        <w:ind w:left="-5"/>
      </w:pPr>
      <w:r>
        <w:t xml:space="preserve">Pénalités de retard additionnelles pour les comptes-rendus livrés avec plus de 20 Jours Ouvrés de retard : </w:t>
      </w:r>
    </w:p>
    <w:p w14:paraId="29575C9A" w14:textId="77777777" w:rsidR="0005311E" w:rsidRDefault="0005311E" w:rsidP="0005311E">
      <w:pPr>
        <w:spacing w:after="0" w:line="259" w:lineRule="auto"/>
        <w:jc w:val="left"/>
      </w:pPr>
      <w:r>
        <w:t xml:space="preserve"> </w:t>
      </w:r>
    </w:p>
    <w:tbl>
      <w:tblPr>
        <w:tblStyle w:val="TableGrid"/>
        <w:tblW w:w="9064" w:type="dxa"/>
        <w:tblInd w:w="5" w:type="dxa"/>
        <w:tblCellMar>
          <w:top w:w="9" w:type="dxa"/>
          <w:left w:w="110" w:type="dxa"/>
          <w:right w:w="96" w:type="dxa"/>
        </w:tblCellMar>
        <w:tblLook w:val="04A0" w:firstRow="1" w:lastRow="0" w:firstColumn="1" w:lastColumn="0" w:noHBand="0" w:noVBand="1"/>
      </w:tblPr>
      <w:tblGrid>
        <w:gridCol w:w="4842"/>
        <w:gridCol w:w="2093"/>
        <w:gridCol w:w="2129"/>
      </w:tblGrid>
      <w:tr w:rsidR="0005311E" w14:paraId="23FABC53" w14:textId="77777777" w:rsidTr="0005311E">
        <w:trPr>
          <w:trHeight w:val="240"/>
        </w:trPr>
        <w:tc>
          <w:tcPr>
            <w:tcW w:w="4841" w:type="dxa"/>
            <w:tcBorders>
              <w:top w:val="single" w:sz="4" w:space="0" w:color="000000"/>
              <w:left w:val="single" w:sz="4" w:space="0" w:color="000000"/>
              <w:bottom w:val="single" w:sz="4" w:space="0" w:color="000000"/>
              <w:right w:val="single" w:sz="4" w:space="0" w:color="000000"/>
            </w:tcBorders>
          </w:tcPr>
          <w:p w14:paraId="17883931" w14:textId="77777777" w:rsidR="0005311E" w:rsidRDefault="0005311E" w:rsidP="0005311E">
            <w:pPr>
              <w:spacing w:after="0" w:line="259" w:lineRule="auto"/>
              <w:jc w:val="center"/>
            </w:pPr>
            <w:r>
              <w:t>Libellé</w:t>
            </w:r>
            <w:r>
              <w:rPr>
                <w:rFonts w:ascii="Times New Roman" w:eastAsia="Times New Roman" w:hAnsi="Times New Roman" w:cs="Times New Roman"/>
                <w:sz w:val="16"/>
              </w:rPr>
              <w:t xml:space="preserve"> </w:t>
            </w:r>
            <w:r>
              <w:t>Prestation</w:t>
            </w:r>
            <w:r>
              <w:rPr>
                <w:rFonts w:ascii="Times New Roman" w:eastAsia="Times New Roman" w:hAnsi="Times New Roman" w:cs="Times New Roman"/>
                <w:sz w:val="16"/>
              </w:rP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6006DDF2" w14:textId="77777777" w:rsidR="0005311E" w:rsidRDefault="0005311E" w:rsidP="0005311E">
            <w:pPr>
              <w:spacing w:after="0" w:line="259" w:lineRule="auto"/>
              <w:ind w:right="18"/>
              <w:jc w:val="center"/>
            </w:pPr>
            <w:r>
              <w:t>Unité</w:t>
            </w:r>
            <w:r>
              <w:rPr>
                <w:rFonts w:ascii="Times New Roman" w:eastAsia="Times New Roman" w:hAnsi="Times New Roman" w:cs="Times New Roman"/>
                <w:sz w:val="16"/>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027D8241" w14:textId="77777777" w:rsidR="0005311E" w:rsidRDefault="0005311E" w:rsidP="0005311E">
            <w:pPr>
              <w:spacing w:after="0" w:line="259" w:lineRule="auto"/>
              <w:ind w:right="17"/>
              <w:jc w:val="center"/>
            </w:pPr>
            <w:r>
              <w:t>Montant</w:t>
            </w:r>
            <w:r>
              <w:rPr>
                <w:rFonts w:ascii="Times New Roman" w:eastAsia="Times New Roman" w:hAnsi="Times New Roman" w:cs="Times New Roman"/>
                <w:sz w:val="16"/>
              </w:rPr>
              <w:t xml:space="preserve"> </w:t>
            </w:r>
            <w:r>
              <w:t>unitaire</w:t>
            </w:r>
            <w:r>
              <w:rPr>
                <w:rFonts w:ascii="Times New Roman" w:eastAsia="Times New Roman" w:hAnsi="Times New Roman" w:cs="Times New Roman"/>
                <w:sz w:val="16"/>
              </w:rPr>
              <w:t xml:space="preserve"> </w:t>
            </w:r>
          </w:p>
        </w:tc>
      </w:tr>
      <w:tr w:rsidR="0005311E" w14:paraId="2422B8C8" w14:textId="77777777" w:rsidTr="0005311E">
        <w:trPr>
          <w:trHeight w:val="749"/>
        </w:trPr>
        <w:tc>
          <w:tcPr>
            <w:tcW w:w="4841" w:type="dxa"/>
            <w:tcBorders>
              <w:top w:val="single" w:sz="4" w:space="0" w:color="000000"/>
              <w:left w:val="single" w:sz="4" w:space="0" w:color="000000"/>
              <w:bottom w:val="single" w:sz="4" w:space="0" w:color="000000"/>
              <w:right w:val="single" w:sz="4" w:space="0" w:color="000000"/>
            </w:tcBorders>
          </w:tcPr>
          <w:p w14:paraId="65178548" w14:textId="77777777" w:rsidR="0005311E" w:rsidRDefault="0005311E" w:rsidP="0005311E">
            <w:pPr>
              <w:spacing w:after="0" w:line="259" w:lineRule="auto"/>
              <w:jc w:val="left"/>
            </w:pPr>
            <w:r>
              <w:t>Pénalité forfaitaire de retard sur le compte-rendu de commande de Ligne FTTH – retard de plus de 20 Jours Ouvrés</w:t>
            </w:r>
            <w:r>
              <w:rPr>
                <w:rFonts w:ascii="Times New Roman" w:eastAsia="Times New Roman" w:hAnsi="Times New Roman" w:cs="Times New Roman"/>
                <w:sz w:val="16"/>
              </w:rPr>
              <w:t xml:space="preserve"> </w:t>
            </w:r>
          </w:p>
        </w:tc>
        <w:tc>
          <w:tcPr>
            <w:tcW w:w="2093" w:type="dxa"/>
            <w:tcBorders>
              <w:top w:val="single" w:sz="4" w:space="0" w:color="000000"/>
              <w:left w:val="single" w:sz="4" w:space="0" w:color="000000"/>
              <w:bottom w:val="single" w:sz="4" w:space="0" w:color="000000"/>
              <w:right w:val="single" w:sz="4" w:space="0" w:color="000000"/>
            </w:tcBorders>
            <w:vAlign w:val="center"/>
          </w:tcPr>
          <w:p w14:paraId="526116CA" w14:textId="77777777" w:rsidR="0005311E" w:rsidRDefault="0005311E" w:rsidP="0005311E">
            <w:pPr>
              <w:spacing w:after="0" w:line="259" w:lineRule="auto"/>
              <w:ind w:right="12"/>
              <w:jc w:val="center"/>
            </w:pPr>
            <w:r>
              <w:t>Ligne FTTH</w:t>
            </w:r>
            <w:r>
              <w:rPr>
                <w:rFonts w:ascii="Times New Roman" w:eastAsia="Times New Roman" w:hAnsi="Times New Roman" w:cs="Times New Roman"/>
                <w:sz w:val="16"/>
              </w:rPr>
              <w:t xml:space="preserve"> </w:t>
            </w:r>
          </w:p>
        </w:tc>
        <w:tc>
          <w:tcPr>
            <w:tcW w:w="2129" w:type="dxa"/>
            <w:tcBorders>
              <w:top w:val="single" w:sz="4" w:space="0" w:color="000000"/>
              <w:left w:val="single" w:sz="4" w:space="0" w:color="000000"/>
              <w:bottom w:val="single" w:sz="4" w:space="0" w:color="000000"/>
              <w:right w:val="single" w:sz="4" w:space="0" w:color="000000"/>
            </w:tcBorders>
            <w:vAlign w:val="center"/>
          </w:tcPr>
          <w:p w14:paraId="71B411FB" w14:textId="77777777" w:rsidR="0005311E" w:rsidRDefault="0005311E" w:rsidP="0005311E">
            <w:pPr>
              <w:spacing w:after="0" w:line="259" w:lineRule="auto"/>
              <w:ind w:right="16"/>
              <w:jc w:val="center"/>
            </w:pPr>
            <w:r>
              <w:t>20€</w:t>
            </w:r>
            <w:r>
              <w:rPr>
                <w:rFonts w:ascii="Times New Roman" w:eastAsia="Times New Roman" w:hAnsi="Times New Roman" w:cs="Times New Roman"/>
                <w:sz w:val="16"/>
              </w:rPr>
              <w:t xml:space="preserve"> </w:t>
            </w:r>
          </w:p>
        </w:tc>
      </w:tr>
      <w:tr w:rsidR="0005311E" w14:paraId="5063AACF" w14:textId="77777777" w:rsidTr="0005311E">
        <w:trPr>
          <w:trHeight w:val="746"/>
        </w:trPr>
        <w:tc>
          <w:tcPr>
            <w:tcW w:w="4841" w:type="dxa"/>
            <w:tcBorders>
              <w:top w:val="single" w:sz="4" w:space="0" w:color="000000"/>
              <w:left w:val="single" w:sz="4" w:space="0" w:color="000000"/>
              <w:bottom w:val="single" w:sz="4" w:space="0" w:color="000000"/>
              <w:right w:val="single" w:sz="4" w:space="0" w:color="000000"/>
            </w:tcBorders>
          </w:tcPr>
          <w:p w14:paraId="63178807" w14:textId="77777777" w:rsidR="0005311E" w:rsidRDefault="0005311E" w:rsidP="0005311E">
            <w:pPr>
              <w:spacing w:after="0" w:line="259" w:lineRule="auto"/>
              <w:jc w:val="left"/>
            </w:pPr>
            <w:r>
              <w:t xml:space="preserve">Pénalité forfaitaire de retard sur le compte-rendu de mise à disposition de Ligne FTTH existante – retard de plus de 20 Jours Ouvrés </w:t>
            </w:r>
          </w:p>
        </w:tc>
        <w:tc>
          <w:tcPr>
            <w:tcW w:w="2093" w:type="dxa"/>
            <w:tcBorders>
              <w:top w:val="single" w:sz="4" w:space="0" w:color="000000"/>
              <w:left w:val="single" w:sz="4" w:space="0" w:color="000000"/>
              <w:bottom w:val="single" w:sz="4" w:space="0" w:color="000000"/>
              <w:right w:val="single" w:sz="4" w:space="0" w:color="000000"/>
            </w:tcBorders>
            <w:vAlign w:val="center"/>
          </w:tcPr>
          <w:p w14:paraId="18CA574D" w14:textId="77777777" w:rsidR="0005311E" w:rsidRDefault="0005311E" w:rsidP="0005311E">
            <w:pPr>
              <w:spacing w:after="0" w:line="259" w:lineRule="auto"/>
              <w:ind w:right="12"/>
              <w:jc w:val="center"/>
            </w:pPr>
            <w:r>
              <w:t>Ligne FTTH</w:t>
            </w:r>
            <w:r>
              <w:rPr>
                <w:rFonts w:ascii="Times New Roman" w:eastAsia="Times New Roman" w:hAnsi="Times New Roman" w:cs="Times New Roman"/>
                <w:sz w:val="16"/>
              </w:rPr>
              <w:t xml:space="preserve"> </w:t>
            </w:r>
          </w:p>
        </w:tc>
        <w:tc>
          <w:tcPr>
            <w:tcW w:w="2129" w:type="dxa"/>
            <w:tcBorders>
              <w:top w:val="single" w:sz="4" w:space="0" w:color="000000"/>
              <w:left w:val="single" w:sz="4" w:space="0" w:color="000000"/>
              <w:bottom w:val="single" w:sz="4" w:space="0" w:color="000000"/>
              <w:right w:val="single" w:sz="4" w:space="0" w:color="000000"/>
            </w:tcBorders>
            <w:vAlign w:val="center"/>
          </w:tcPr>
          <w:p w14:paraId="2583E7E3" w14:textId="77777777" w:rsidR="0005311E" w:rsidRDefault="0005311E" w:rsidP="0005311E">
            <w:pPr>
              <w:spacing w:after="0" w:line="259" w:lineRule="auto"/>
              <w:ind w:right="16"/>
              <w:jc w:val="center"/>
            </w:pPr>
            <w:r>
              <w:t>20€</w:t>
            </w:r>
            <w:r>
              <w:rPr>
                <w:rFonts w:ascii="Times New Roman" w:eastAsia="Times New Roman" w:hAnsi="Times New Roman" w:cs="Times New Roman"/>
                <w:sz w:val="16"/>
              </w:rPr>
              <w:t xml:space="preserve"> </w:t>
            </w:r>
          </w:p>
        </w:tc>
      </w:tr>
    </w:tbl>
    <w:p w14:paraId="1A9C9BA5" w14:textId="22B0BAE4" w:rsidR="0005311E" w:rsidRDefault="0005311E" w:rsidP="0005311E">
      <w:pPr>
        <w:pStyle w:val="Titre2"/>
        <w:tabs>
          <w:tab w:val="center" w:pos="421"/>
          <w:tab w:val="center" w:pos="2987"/>
        </w:tabs>
        <w:spacing w:after="79"/>
      </w:pPr>
      <w:r>
        <w:rPr>
          <w:rFonts w:ascii="Calibri" w:eastAsia="Calibri" w:hAnsi="Calibri" w:cs="Calibri"/>
          <w:color w:val="000000"/>
          <w:sz w:val="22"/>
        </w:rPr>
        <w:tab/>
      </w:r>
      <w:bookmarkStart w:id="36" w:name="_Toc36556064"/>
      <w:r>
        <w:t xml:space="preserve">3.4 </w:t>
      </w:r>
      <w:r>
        <w:tab/>
        <w:t>Pénalités relatives aux reprovisioning à froid</w:t>
      </w:r>
      <w:bookmarkEnd w:id="36"/>
      <w:r>
        <w:t xml:space="preserve"> </w:t>
      </w:r>
    </w:p>
    <w:p w14:paraId="050BD79F" w14:textId="77777777" w:rsidR="0005311E" w:rsidRDefault="0005311E" w:rsidP="0005311E">
      <w:pPr>
        <w:spacing w:after="40" w:line="259" w:lineRule="auto"/>
        <w:jc w:val="left"/>
      </w:pPr>
      <w:r>
        <w:rPr>
          <w:rFonts w:ascii="Times New Roman" w:eastAsia="Times New Roman" w:hAnsi="Times New Roman" w:cs="Times New Roman"/>
          <w:sz w:val="16"/>
        </w:rPr>
        <w:t xml:space="preserve"> </w:t>
      </w:r>
    </w:p>
    <w:p w14:paraId="325B9799" w14:textId="77777777" w:rsidR="0005311E" w:rsidRDefault="0005311E" w:rsidP="0005311E">
      <w:pPr>
        <w:ind w:left="-5"/>
      </w:pPr>
      <w:r>
        <w:t xml:space="preserve">En application de l’article 24 des Conditions Particulières. </w:t>
      </w:r>
    </w:p>
    <w:p w14:paraId="4F5940A7" w14:textId="1D801830" w:rsidR="0005311E" w:rsidRDefault="0005311E" w:rsidP="0005311E">
      <w:pPr>
        <w:spacing w:after="0" w:line="259" w:lineRule="auto"/>
        <w:jc w:val="left"/>
      </w:pPr>
      <w:r>
        <w:t xml:space="preserve"> </w:t>
      </w:r>
    </w:p>
    <w:tbl>
      <w:tblPr>
        <w:tblStyle w:val="TableGrid"/>
        <w:tblW w:w="9064" w:type="dxa"/>
        <w:tblInd w:w="5" w:type="dxa"/>
        <w:tblCellMar>
          <w:top w:w="9" w:type="dxa"/>
          <w:left w:w="110" w:type="dxa"/>
          <w:right w:w="115" w:type="dxa"/>
        </w:tblCellMar>
        <w:tblLook w:val="04A0" w:firstRow="1" w:lastRow="0" w:firstColumn="1" w:lastColumn="0" w:noHBand="0" w:noVBand="1"/>
      </w:tblPr>
      <w:tblGrid>
        <w:gridCol w:w="3887"/>
        <w:gridCol w:w="1728"/>
        <w:gridCol w:w="1812"/>
        <w:gridCol w:w="1637"/>
      </w:tblGrid>
      <w:tr w:rsidR="0005311E" w14:paraId="7B050AFB" w14:textId="77777777" w:rsidTr="0005311E">
        <w:trPr>
          <w:trHeight w:val="240"/>
        </w:trPr>
        <w:tc>
          <w:tcPr>
            <w:tcW w:w="3886" w:type="dxa"/>
            <w:tcBorders>
              <w:top w:val="single" w:sz="4" w:space="0" w:color="000000"/>
              <w:left w:val="single" w:sz="4" w:space="0" w:color="000000"/>
              <w:bottom w:val="single" w:sz="4" w:space="0" w:color="000000"/>
              <w:right w:val="single" w:sz="4" w:space="0" w:color="000000"/>
            </w:tcBorders>
          </w:tcPr>
          <w:p w14:paraId="2E122A79" w14:textId="77777777" w:rsidR="0005311E" w:rsidRDefault="0005311E" w:rsidP="0005311E">
            <w:pPr>
              <w:spacing w:after="0" w:line="259" w:lineRule="auto"/>
              <w:ind w:left="6"/>
              <w:jc w:val="center"/>
            </w:pPr>
            <w:r>
              <w:t>Libellé</w:t>
            </w:r>
            <w:r>
              <w:rPr>
                <w:rFonts w:ascii="Times New Roman" w:eastAsia="Times New Roman" w:hAnsi="Times New Roman" w:cs="Times New Roman"/>
                <w:sz w:val="16"/>
              </w:rPr>
              <w:t xml:space="preserve"> </w:t>
            </w:r>
            <w:r>
              <w:t>Prestation</w:t>
            </w:r>
            <w:r>
              <w:rPr>
                <w:rFonts w:ascii="Times New Roman" w:eastAsia="Times New Roman" w:hAnsi="Times New Roman" w:cs="Times New Roman"/>
                <w:sz w:val="16"/>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09F43BB4" w14:textId="77777777" w:rsidR="0005311E" w:rsidRDefault="0005311E" w:rsidP="0005311E">
            <w:pPr>
              <w:spacing w:after="0" w:line="259" w:lineRule="auto"/>
              <w:jc w:val="center"/>
            </w:pPr>
            <w:r>
              <w:t>Unité</w:t>
            </w:r>
            <w:r>
              <w:rPr>
                <w:rFonts w:ascii="Times New Roman" w:eastAsia="Times New Roman" w:hAnsi="Times New Roman" w:cs="Times New Roman"/>
                <w:sz w:val="16"/>
              </w:rPr>
              <w:t xml:space="preserve"> </w:t>
            </w:r>
          </w:p>
        </w:tc>
        <w:tc>
          <w:tcPr>
            <w:tcW w:w="1812" w:type="dxa"/>
            <w:tcBorders>
              <w:top w:val="single" w:sz="4" w:space="0" w:color="000000"/>
              <w:left w:val="single" w:sz="4" w:space="0" w:color="000000"/>
              <w:bottom w:val="single" w:sz="4" w:space="0" w:color="000000"/>
              <w:right w:val="single" w:sz="4" w:space="0" w:color="000000"/>
            </w:tcBorders>
          </w:tcPr>
          <w:p w14:paraId="79A31066" w14:textId="77777777" w:rsidR="0005311E" w:rsidRDefault="0005311E" w:rsidP="0005311E">
            <w:pPr>
              <w:spacing w:after="0" w:line="259" w:lineRule="auto"/>
              <w:ind w:left="7"/>
              <w:jc w:val="center"/>
            </w:pPr>
            <w:r>
              <w:t>Montant</w:t>
            </w:r>
            <w:r>
              <w:rPr>
                <w:rFonts w:ascii="Times New Roman" w:eastAsia="Times New Roman" w:hAnsi="Times New Roman" w:cs="Times New Roman"/>
                <w:sz w:val="16"/>
              </w:rPr>
              <w:t xml:space="preserve"> </w:t>
            </w:r>
            <w:r>
              <w:t>unitaire</w:t>
            </w:r>
            <w:r>
              <w:rPr>
                <w:rFonts w:ascii="Times New Roman" w:eastAsia="Times New Roman" w:hAnsi="Times New Roman" w:cs="Times New Roman"/>
                <w:sz w:val="16"/>
              </w:rPr>
              <w:t xml:space="preserve"> </w:t>
            </w:r>
          </w:p>
        </w:tc>
        <w:tc>
          <w:tcPr>
            <w:tcW w:w="1637" w:type="dxa"/>
            <w:tcBorders>
              <w:top w:val="single" w:sz="4" w:space="0" w:color="000000"/>
              <w:left w:val="single" w:sz="4" w:space="0" w:color="000000"/>
              <w:bottom w:val="single" w:sz="4" w:space="0" w:color="000000"/>
              <w:right w:val="single" w:sz="4" w:space="0" w:color="000000"/>
            </w:tcBorders>
          </w:tcPr>
          <w:p w14:paraId="7FB9191B" w14:textId="77777777" w:rsidR="0005311E" w:rsidRDefault="0005311E" w:rsidP="0005311E">
            <w:pPr>
              <w:spacing w:after="0" w:line="259" w:lineRule="auto"/>
              <w:jc w:val="center"/>
            </w:pPr>
            <w:r>
              <w:t xml:space="preserve">Plafond </w:t>
            </w:r>
          </w:p>
        </w:tc>
      </w:tr>
      <w:tr w:rsidR="0005311E" w14:paraId="1CE009DD" w14:textId="77777777" w:rsidTr="0005311E">
        <w:trPr>
          <w:trHeight w:val="917"/>
        </w:trPr>
        <w:tc>
          <w:tcPr>
            <w:tcW w:w="3886" w:type="dxa"/>
            <w:tcBorders>
              <w:top w:val="single" w:sz="4" w:space="0" w:color="000000"/>
              <w:left w:val="single" w:sz="4" w:space="0" w:color="000000"/>
              <w:bottom w:val="single" w:sz="4" w:space="0" w:color="000000"/>
              <w:right w:val="single" w:sz="4" w:space="0" w:color="000000"/>
            </w:tcBorders>
            <w:vAlign w:val="center"/>
          </w:tcPr>
          <w:p w14:paraId="0B8327DD" w14:textId="77777777" w:rsidR="0005311E" w:rsidRDefault="0005311E" w:rsidP="0005311E">
            <w:pPr>
              <w:spacing w:after="0" w:line="259" w:lineRule="auto"/>
              <w:jc w:val="left"/>
            </w:pPr>
            <w:r>
              <w:t>Pénalité relative aux reprovisioning à froid</w:t>
            </w:r>
            <w:r>
              <w:rPr>
                <w:rFonts w:ascii="Times New Roman" w:eastAsia="Times New Roman" w:hAnsi="Times New Roman" w:cs="Times New Roman"/>
                <w:sz w:val="16"/>
              </w:rPr>
              <w:t xml:space="preserve"> </w:t>
            </w:r>
          </w:p>
        </w:tc>
        <w:tc>
          <w:tcPr>
            <w:tcW w:w="1728" w:type="dxa"/>
            <w:tcBorders>
              <w:top w:val="single" w:sz="4" w:space="0" w:color="000000"/>
              <w:left w:val="single" w:sz="4" w:space="0" w:color="000000"/>
              <w:bottom w:val="single" w:sz="4" w:space="0" w:color="000000"/>
              <w:right w:val="single" w:sz="4" w:space="0" w:color="000000"/>
            </w:tcBorders>
            <w:vAlign w:val="center"/>
          </w:tcPr>
          <w:p w14:paraId="419CF352" w14:textId="77777777" w:rsidR="0005311E" w:rsidRDefault="0005311E" w:rsidP="0005311E">
            <w:pPr>
              <w:spacing w:after="0" w:line="259" w:lineRule="auto"/>
              <w:ind w:left="6"/>
              <w:jc w:val="center"/>
            </w:pPr>
            <w:r>
              <w:t>Ligne FTTH</w:t>
            </w:r>
            <w:r>
              <w:rPr>
                <w:rFonts w:ascii="Times New Roman" w:eastAsia="Times New Roman" w:hAnsi="Times New Roman" w:cs="Times New Roman"/>
                <w:sz w:val="16"/>
              </w:rPr>
              <w:t xml:space="preserve"> </w:t>
            </w:r>
          </w:p>
        </w:tc>
        <w:tc>
          <w:tcPr>
            <w:tcW w:w="1812" w:type="dxa"/>
            <w:tcBorders>
              <w:top w:val="single" w:sz="4" w:space="0" w:color="000000"/>
              <w:left w:val="single" w:sz="4" w:space="0" w:color="000000"/>
              <w:bottom w:val="single" w:sz="4" w:space="0" w:color="000000"/>
              <w:right w:val="single" w:sz="4" w:space="0" w:color="000000"/>
            </w:tcBorders>
            <w:vAlign w:val="center"/>
          </w:tcPr>
          <w:p w14:paraId="3D2F66CF" w14:textId="77777777" w:rsidR="0005311E" w:rsidRDefault="0005311E" w:rsidP="0005311E">
            <w:pPr>
              <w:spacing w:after="0" w:line="259" w:lineRule="auto"/>
              <w:ind w:left="8"/>
              <w:jc w:val="center"/>
            </w:pPr>
            <w:r>
              <w:t>X*5€</w:t>
            </w:r>
            <w:r>
              <w:rPr>
                <w:rFonts w:ascii="Times New Roman" w:eastAsia="Times New Roman" w:hAnsi="Times New Roman" w:cs="Times New Roman"/>
                <w:sz w:val="16"/>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14:paraId="5E87DAC1" w14:textId="77777777" w:rsidR="0005311E" w:rsidRDefault="0005311E" w:rsidP="0005311E">
            <w:pPr>
              <w:spacing w:after="0" w:line="259" w:lineRule="auto"/>
              <w:ind w:left="1"/>
              <w:jc w:val="center"/>
            </w:pPr>
            <w:r>
              <w:t xml:space="preserve">100€ </w:t>
            </w:r>
          </w:p>
        </w:tc>
      </w:tr>
    </w:tbl>
    <w:p w14:paraId="59E71E67" w14:textId="77777777" w:rsidR="0005311E" w:rsidRDefault="0005311E" w:rsidP="0005311E">
      <w:pPr>
        <w:spacing w:after="0" w:line="259" w:lineRule="auto"/>
        <w:jc w:val="left"/>
      </w:pPr>
      <w:r>
        <w:t xml:space="preserve"> </w:t>
      </w:r>
    </w:p>
    <w:p w14:paraId="12863B53" w14:textId="77777777" w:rsidR="0005311E" w:rsidRDefault="0005311E" w:rsidP="0005311E">
      <w:pPr>
        <w:ind w:left="-5"/>
      </w:pPr>
      <w:r>
        <w:t xml:space="preserve">avec X = nombre de Jours Ouvrés de retard. </w:t>
      </w:r>
    </w:p>
    <w:p w14:paraId="429E93D4" w14:textId="77777777" w:rsidR="0005311E" w:rsidRDefault="0005311E" w:rsidP="0005311E">
      <w:pPr>
        <w:spacing w:after="221" w:line="259" w:lineRule="auto"/>
        <w:jc w:val="left"/>
      </w:pPr>
      <w:r>
        <w:t xml:space="preserve"> </w:t>
      </w:r>
    </w:p>
    <w:p w14:paraId="261C2889" w14:textId="73666D14" w:rsidR="0005311E" w:rsidRDefault="0005311E" w:rsidP="0005311E">
      <w:pPr>
        <w:spacing w:after="59" w:line="259" w:lineRule="auto"/>
        <w:ind w:left="859"/>
        <w:jc w:val="left"/>
      </w:pPr>
    </w:p>
    <w:p w14:paraId="3DEDCDC3" w14:textId="3B739433" w:rsidR="00634EB1" w:rsidRPr="00634EB1" w:rsidRDefault="00634EB1" w:rsidP="00634EB1">
      <w:pPr>
        <w:pStyle w:val="OmniPage1"/>
        <w:spacing w:line="240" w:lineRule="auto"/>
        <w:ind w:right="285"/>
        <w:jc w:val="both"/>
        <w:rPr>
          <w:rFonts w:ascii="Arial" w:eastAsia="Arial" w:hAnsi="Arial" w:cs="Arial"/>
          <w:color w:val="3D3935"/>
          <w:lang w:val="fr-FR"/>
        </w:rPr>
      </w:pPr>
    </w:p>
    <w:p w14:paraId="14F2B3F0" w14:textId="77777777" w:rsidR="00634EB1" w:rsidRDefault="00634EB1" w:rsidP="0005311E">
      <w:pPr>
        <w:ind w:left="-5"/>
      </w:pPr>
    </w:p>
    <w:p w14:paraId="3F9BED4D" w14:textId="5F0047BC" w:rsidR="0005311E" w:rsidRPr="00532F73" w:rsidRDefault="00BA4B17" w:rsidP="00532F73">
      <w:pPr>
        <w:pStyle w:val="Titre2"/>
        <w:rPr>
          <w:rFonts w:eastAsia="Calibri"/>
        </w:rPr>
      </w:pPr>
      <w:bookmarkStart w:id="37" w:name="_Toc36556065"/>
      <w:r w:rsidRPr="00532F73">
        <w:rPr>
          <w:rFonts w:eastAsia="Calibri"/>
        </w:rPr>
        <w:t>3.5</w:t>
      </w:r>
      <w:r w:rsidR="000C2A4D">
        <w:rPr>
          <w:rFonts w:eastAsia="Calibri"/>
        </w:rPr>
        <w:t xml:space="preserve"> </w:t>
      </w:r>
      <w:r w:rsidRPr="00532F73">
        <w:rPr>
          <w:rFonts w:eastAsia="Calibri"/>
        </w:rPr>
        <w:t>Pénalités</w:t>
      </w:r>
      <w:r w:rsidR="001C7FCA" w:rsidRPr="00532F73">
        <w:rPr>
          <w:rFonts w:eastAsia="Calibri"/>
        </w:rPr>
        <w:t xml:space="preserve"> pour dépassement du délai de rétablissement d’une Ligne FTTH sans </w:t>
      </w:r>
      <w:r w:rsidRPr="00532F73">
        <w:rPr>
          <w:rFonts w:eastAsia="Calibri"/>
        </w:rPr>
        <w:t>Option de GTR 10H</w:t>
      </w:r>
      <w:bookmarkEnd w:id="37"/>
    </w:p>
    <w:p w14:paraId="0485C049" w14:textId="77777777" w:rsidR="00532F73" w:rsidRDefault="0005311E" w:rsidP="00532F73">
      <w:pPr>
        <w:ind w:left="-5"/>
      </w:pPr>
      <w:r>
        <w:rPr>
          <w:rFonts w:ascii="Times New Roman" w:eastAsia="Times New Roman" w:hAnsi="Times New Roman" w:cs="Times New Roman"/>
          <w:sz w:val="16"/>
        </w:rPr>
        <w:t xml:space="preserve"> </w:t>
      </w:r>
      <w:r w:rsidR="00532F73">
        <w:t xml:space="preserve">En application de l’article 24 des Conditions Particulières. </w:t>
      </w:r>
    </w:p>
    <w:p w14:paraId="5BEB80B5" w14:textId="7BEFDA56" w:rsidR="0005311E" w:rsidRDefault="00532F73" w:rsidP="0005311E">
      <w:pPr>
        <w:spacing w:after="0" w:line="259" w:lineRule="auto"/>
        <w:jc w:val="left"/>
      </w:pPr>
      <w:r w:rsidRPr="00634EB1">
        <w:t>Dans l’hypothèse où le nombre de déclarations SAV serait supérieur à 400 Tickets par mois, Le Fournisseur devra s’engager à rétabli le service en moins de dix (10) jours Ouvrés pour a minima 95% de ces déclarations.</w:t>
      </w:r>
    </w:p>
    <w:p w14:paraId="3B98082F" w14:textId="77777777" w:rsidR="00532F73" w:rsidRDefault="00532F73" w:rsidP="0005311E">
      <w:pPr>
        <w:spacing w:after="0" w:line="259" w:lineRule="auto"/>
        <w:jc w:val="left"/>
      </w:pPr>
    </w:p>
    <w:tbl>
      <w:tblPr>
        <w:tblStyle w:val="TableGrid"/>
        <w:tblW w:w="9064" w:type="dxa"/>
        <w:tblInd w:w="5" w:type="dxa"/>
        <w:tblCellMar>
          <w:top w:w="9" w:type="dxa"/>
          <w:left w:w="110" w:type="dxa"/>
          <w:right w:w="115" w:type="dxa"/>
        </w:tblCellMar>
        <w:tblLook w:val="04A0" w:firstRow="1" w:lastRow="0" w:firstColumn="1" w:lastColumn="0" w:noHBand="0" w:noVBand="1"/>
      </w:tblPr>
      <w:tblGrid>
        <w:gridCol w:w="3887"/>
        <w:gridCol w:w="1728"/>
        <w:gridCol w:w="1812"/>
        <w:gridCol w:w="1637"/>
      </w:tblGrid>
      <w:tr w:rsidR="0005311E" w14:paraId="2E762277" w14:textId="77777777" w:rsidTr="00634EB1">
        <w:trPr>
          <w:trHeight w:val="240"/>
        </w:trPr>
        <w:tc>
          <w:tcPr>
            <w:tcW w:w="3887" w:type="dxa"/>
            <w:tcBorders>
              <w:top w:val="single" w:sz="4" w:space="0" w:color="000000"/>
              <w:left w:val="single" w:sz="4" w:space="0" w:color="000000"/>
              <w:bottom w:val="single" w:sz="4" w:space="0" w:color="000000"/>
              <w:right w:val="single" w:sz="4" w:space="0" w:color="000000"/>
            </w:tcBorders>
          </w:tcPr>
          <w:p w14:paraId="74B58282" w14:textId="77777777" w:rsidR="0005311E" w:rsidRDefault="0005311E" w:rsidP="0005311E">
            <w:pPr>
              <w:spacing w:after="0" w:line="259" w:lineRule="auto"/>
              <w:ind w:left="6"/>
              <w:jc w:val="center"/>
            </w:pPr>
            <w:r>
              <w:t>Libellé</w:t>
            </w:r>
            <w:r>
              <w:rPr>
                <w:rFonts w:ascii="Times New Roman" w:eastAsia="Times New Roman" w:hAnsi="Times New Roman" w:cs="Times New Roman"/>
                <w:sz w:val="16"/>
              </w:rPr>
              <w:t xml:space="preserve"> </w:t>
            </w:r>
            <w:r>
              <w:t>Prestation</w:t>
            </w:r>
            <w:r>
              <w:rPr>
                <w:rFonts w:ascii="Times New Roman" w:eastAsia="Times New Roman" w:hAnsi="Times New Roman" w:cs="Times New Roman"/>
                <w:sz w:val="16"/>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725C9E80" w14:textId="77777777" w:rsidR="0005311E" w:rsidRDefault="0005311E" w:rsidP="0005311E">
            <w:pPr>
              <w:spacing w:after="0" w:line="259" w:lineRule="auto"/>
              <w:jc w:val="center"/>
            </w:pPr>
            <w:r>
              <w:t>Unité</w:t>
            </w:r>
            <w:r>
              <w:rPr>
                <w:rFonts w:ascii="Times New Roman" w:eastAsia="Times New Roman" w:hAnsi="Times New Roman" w:cs="Times New Roman"/>
                <w:sz w:val="16"/>
              </w:rPr>
              <w:t xml:space="preserve"> </w:t>
            </w:r>
          </w:p>
        </w:tc>
        <w:tc>
          <w:tcPr>
            <w:tcW w:w="1812" w:type="dxa"/>
            <w:tcBorders>
              <w:top w:val="single" w:sz="4" w:space="0" w:color="000000"/>
              <w:left w:val="single" w:sz="4" w:space="0" w:color="000000"/>
              <w:bottom w:val="single" w:sz="4" w:space="0" w:color="000000"/>
              <w:right w:val="single" w:sz="4" w:space="0" w:color="000000"/>
            </w:tcBorders>
          </w:tcPr>
          <w:p w14:paraId="66397648" w14:textId="77777777" w:rsidR="0005311E" w:rsidRDefault="0005311E" w:rsidP="0005311E">
            <w:pPr>
              <w:spacing w:after="0" w:line="259" w:lineRule="auto"/>
              <w:ind w:left="7"/>
              <w:jc w:val="center"/>
            </w:pPr>
            <w:r>
              <w:t>Montant</w:t>
            </w:r>
            <w:r>
              <w:rPr>
                <w:rFonts w:ascii="Times New Roman" w:eastAsia="Times New Roman" w:hAnsi="Times New Roman" w:cs="Times New Roman"/>
                <w:sz w:val="16"/>
              </w:rPr>
              <w:t xml:space="preserve"> </w:t>
            </w:r>
            <w:r>
              <w:t>unitaire</w:t>
            </w:r>
            <w:r>
              <w:rPr>
                <w:rFonts w:ascii="Times New Roman" w:eastAsia="Times New Roman" w:hAnsi="Times New Roman" w:cs="Times New Roman"/>
                <w:sz w:val="16"/>
              </w:rPr>
              <w:t xml:space="preserve"> </w:t>
            </w:r>
          </w:p>
        </w:tc>
        <w:tc>
          <w:tcPr>
            <w:tcW w:w="1637" w:type="dxa"/>
            <w:tcBorders>
              <w:top w:val="single" w:sz="4" w:space="0" w:color="000000"/>
              <w:left w:val="single" w:sz="4" w:space="0" w:color="000000"/>
              <w:bottom w:val="single" w:sz="4" w:space="0" w:color="000000"/>
              <w:right w:val="single" w:sz="4" w:space="0" w:color="000000"/>
            </w:tcBorders>
          </w:tcPr>
          <w:p w14:paraId="457B83A5" w14:textId="77777777" w:rsidR="0005311E" w:rsidRDefault="0005311E" w:rsidP="0005311E">
            <w:pPr>
              <w:spacing w:after="0" w:line="259" w:lineRule="auto"/>
              <w:jc w:val="center"/>
            </w:pPr>
            <w:r>
              <w:t xml:space="preserve">Plafond </w:t>
            </w:r>
          </w:p>
        </w:tc>
      </w:tr>
      <w:tr w:rsidR="0005311E" w14:paraId="1FC56D8C" w14:textId="77777777" w:rsidTr="00634EB1">
        <w:trPr>
          <w:trHeight w:val="917"/>
        </w:trPr>
        <w:tc>
          <w:tcPr>
            <w:tcW w:w="3887" w:type="dxa"/>
            <w:tcBorders>
              <w:top w:val="single" w:sz="4" w:space="0" w:color="000000"/>
              <w:left w:val="single" w:sz="4" w:space="0" w:color="000000"/>
              <w:bottom w:val="single" w:sz="4" w:space="0" w:color="000000"/>
              <w:right w:val="single" w:sz="4" w:space="0" w:color="000000"/>
            </w:tcBorders>
            <w:vAlign w:val="center"/>
          </w:tcPr>
          <w:p w14:paraId="0514FAB0" w14:textId="77777777" w:rsidR="0005311E" w:rsidRDefault="0005311E" w:rsidP="0005311E">
            <w:pPr>
              <w:spacing w:after="0" w:line="259" w:lineRule="auto"/>
              <w:jc w:val="left"/>
            </w:pPr>
            <w:r>
              <w:t>Pénalité relative aux signalisations sur le segment PM-PBO</w:t>
            </w:r>
            <w:r>
              <w:rPr>
                <w:rFonts w:ascii="Times New Roman" w:eastAsia="Times New Roman" w:hAnsi="Times New Roman" w:cs="Times New Roman"/>
                <w:sz w:val="16"/>
              </w:rPr>
              <w:t xml:space="preserve"> </w:t>
            </w:r>
          </w:p>
        </w:tc>
        <w:tc>
          <w:tcPr>
            <w:tcW w:w="1728" w:type="dxa"/>
            <w:tcBorders>
              <w:top w:val="single" w:sz="4" w:space="0" w:color="000000"/>
              <w:left w:val="single" w:sz="4" w:space="0" w:color="000000"/>
              <w:bottom w:val="single" w:sz="4" w:space="0" w:color="000000"/>
              <w:right w:val="single" w:sz="4" w:space="0" w:color="000000"/>
            </w:tcBorders>
            <w:vAlign w:val="center"/>
          </w:tcPr>
          <w:p w14:paraId="10E1E20B" w14:textId="77777777" w:rsidR="0005311E" w:rsidRDefault="0005311E" w:rsidP="0005311E">
            <w:pPr>
              <w:spacing w:after="0" w:line="259" w:lineRule="auto"/>
              <w:ind w:right="1"/>
              <w:jc w:val="center"/>
            </w:pPr>
            <w:r>
              <w:t>Signalisation</w:t>
            </w:r>
            <w:r>
              <w:rPr>
                <w:rFonts w:ascii="Times New Roman" w:eastAsia="Times New Roman" w:hAnsi="Times New Roman" w:cs="Times New Roman"/>
                <w:sz w:val="16"/>
              </w:rPr>
              <w:t xml:space="preserve"> </w:t>
            </w:r>
          </w:p>
        </w:tc>
        <w:tc>
          <w:tcPr>
            <w:tcW w:w="1812" w:type="dxa"/>
            <w:tcBorders>
              <w:top w:val="single" w:sz="4" w:space="0" w:color="000000"/>
              <w:left w:val="single" w:sz="4" w:space="0" w:color="000000"/>
              <w:bottom w:val="single" w:sz="4" w:space="0" w:color="000000"/>
              <w:right w:val="single" w:sz="4" w:space="0" w:color="000000"/>
            </w:tcBorders>
            <w:vAlign w:val="center"/>
          </w:tcPr>
          <w:p w14:paraId="44A98B00" w14:textId="77777777" w:rsidR="0005311E" w:rsidRDefault="0005311E" w:rsidP="0005311E">
            <w:pPr>
              <w:spacing w:after="0" w:line="259" w:lineRule="auto"/>
              <w:ind w:left="8"/>
              <w:jc w:val="center"/>
            </w:pPr>
            <w:r>
              <w:t>X*5€</w:t>
            </w:r>
            <w:r>
              <w:rPr>
                <w:rFonts w:ascii="Times New Roman" w:eastAsia="Times New Roman" w:hAnsi="Times New Roman" w:cs="Times New Roman"/>
                <w:sz w:val="16"/>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14:paraId="37465205" w14:textId="77777777" w:rsidR="0005311E" w:rsidRDefault="0005311E" w:rsidP="0005311E">
            <w:pPr>
              <w:spacing w:after="0" w:line="259" w:lineRule="auto"/>
              <w:ind w:left="1"/>
              <w:jc w:val="center"/>
            </w:pPr>
            <w:r>
              <w:t xml:space="preserve">100€ </w:t>
            </w:r>
          </w:p>
        </w:tc>
      </w:tr>
    </w:tbl>
    <w:p w14:paraId="3DAD7CAD" w14:textId="77777777" w:rsidR="0005311E" w:rsidRDefault="0005311E" w:rsidP="0005311E">
      <w:pPr>
        <w:spacing w:after="0" w:line="259" w:lineRule="auto"/>
        <w:jc w:val="left"/>
      </w:pPr>
      <w:r>
        <w:t xml:space="preserve"> </w:t>
      </w:r>
    </w:p>
    <w:p w14:paraId="4394E053" w14:textId="77777777" w:rsidR="0005311E" w:rsidRDefault="0005311E" w:rsidP="0005311E">
      <w:pPr>
        <w:ind w:left="-5"/>
      </w:pPr>
      <w:r>
        <w:t xml:space="preserve">avec X = nombre de Jours Ouvrés de retard. </w:t>
      </w:r>
    </w:p>
    <w:p w14:paraId="6E17FBF7" w14:textId="6A6AA3F4" w:rsidR="00BA4B17" w:rsidRPr="00532F73" w:rsidRDefault="000C2A4D" w:rsidP="00532F73">
      <w:pPr>
        <w:pStyle w:val="Titre2"/>
        <w:rPr>
          <w:rFonts w:eastAsia="Calibri"/>
        </w:rPr>
      </w:pPr>
      <w:bookmarkStart w:id="38" w:name="_Toc36556066"/>
      <w:r>
        <w:rPr>
          <w:rFonts w:eastAsia="Calibri"/>
        </w:rPr>
        <w:t>3.6</w:t>
      </w:r>
      <w:r w:rsidR="00BA4B17" w:rsidRPr="00532F73">
        <w:rPr>
          <w:rFonts w:eastAsia="Calibri"/>
        </w:rPr>
        <w:t xml:space="preserve"> Pénalités </w:t>
      </w:r>
      <w:r w:rsidR="003A0DA0" w:rsidRPr="00532F73">
        <w:rPr>
          <w:rFonts w:eastAsia="Calibri"/>
        </w:rPr>
        <w:t>pour dépassement du délai de rétablissement d’une Ligne FTTH avec</w:t>
      </w:r>
      <w:r w:rsidR="001C7FCA" w:rsidRPr="00532F73">
        <w:rPr>
          <w:rFonts w:eastAsia="Calibri"/>
        </w:rPr>
        <w:t xml:space="preserve"> </w:t>
      </w:r>
      <w:r w:rsidR="00BA4B17" w:rsidRPr="00532F73">
        <w:rPr>
          <w:rFonts w:eastAsia="Calibri"/>
        </w:rPr>
        <w:t>Option GTR</w:t>
      </w:r>
      <w:r w:rsidR="003A0DA0" w:rsidRPr="00532F73">
        <w:rPr>
          <w:rFonts w:eastAsia="Calibri"/>
        </w:rPr>
        <w:t xml:space="preserve"> 10H HO</w:t>
      </w:r>
      <w:bookmarkEnd w:id="38"/>
    </w:p>
    <w:p w14:paraId="292A13D7" w14:textId="0D8B1744" w:rsidR="00BA4B17" w:rsidRDefault="00BA4B17" w:rsidP="00BA4B17">
      <w:pPr>
        <w:rPr>
          <w:iCs/>
        </w:rPr>
      </w:pPr>
      <w:r w:rsidRPr="00EA311C">
        <w:rPr>
          <w:iCs/>
        </w:rPr>
        <w:t>En cas de souscription de cette option, le Fournisseur s’engage, en cas d’interruption totale du service sur cette Ligne</w:t>
      </w:r>
      <w:r>
        <w:rPr>
          <w:iCs/>
        </w:rPr>
        <w:t xml:space="preserve"> </w:t>
      </w:r>
      <w:r w:rsidR="00634EB1">
        <w:rPr>
          <w:iCs/>
        </w:rPr>
        <w:t>FTTH</w:t>
      </w:r>
      <w:r w:rsidRPr="00EA311C">
        <w:rPr>
          <w:iCs/>
        </w:rPr>
        <w:t>, à rétablir le service dans un délai de dix (10) Heures Ouvrables en Jours Ouvrables.</w:t>
      </w:r>
      <w:r>
        <w:rPr>
          <w:iCs/>
        </w:rPr>
        <w:t xml:space="preserve"> </w:t>
      </w:r>
      <w:r w:rsidRPr="00EA311C">
        <w:rPr>
          <w:iCs/>
        </w:rPr>
        <w:t>Le Temps de rétablissement est calculé à partir de l’heure d’ouverture du ticket d’incident jusqu’à l’heure de</w:t>
      </w:r>
      <w:r>
        <w:rPr>
          <w:iCs/>
        </w:rPr>
        <w:t xml:space="preserve"> fermeture du ticket d’incident. Les pénalités ne seront pas dues dans les cas indiqués à l’article 24.5.2 des Conditions Particulières.</w:t>
      </w:r>
    </w:p>
    <w:p w14:paraId="4E47E22A" w14:textId="77777777" w:rsidR="00BA4B17" w:rsidRPr="002E101D" w:rsidRDefault="00BA4B17" w:rsidP="00BA4B17">
      <w:pPr>
        <w:rPr>
          <w:lang w:eastAsia="fr-FR"/>
        </w:rPr>
      </w:pP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6"/>
        <w:gridCol w:w="2126"/>
        <w:gridCol w:w="2410"/>
      </w:tblGrid>
      <w:tr w:rsidR="00BA4B17" w:rsidRPr="00AB3C2E" w14:paraId="66802A17" w14:textId="77777777" w:rsidTr="00E7427A">
        <w:trPr>
          <w:trHeight w:val="233"/>
        </w:trPr>
        <w:tc>
          <w:tcPr>
            <w:tcW w:w="4556" w:type="dxa"/>
          </w:tcPr>
          <w:p w14:paraId="36BC54E7" w14:textId="77777777" w:rsidR="00BA4B17" w:rsidRPr="00AB3C2E" w:rsidRDefault="00BA4B17" w:rsidP="00E7427A">
            <w:pPr>
              <w:jc w:val="center"/>
            </w:pPr>
            <w:r w:rsidRPr="00AB3C2E">
              <w:t>Libellé prestation</w:t>
            </w:r>
          </w:p>
        </w:tc>
        <w:tc>
          <w:tcPr>
            <w:tcW w:w="2126" w:type="dxa"/>
          </w:tcPr>
          <w:p w14:paraId="7211EE1E" w14:textId="77777777" w:rsidR="00BA4B17" w:rsidRPr="00AB3C2E" w:rsidRDefault="00BA4B17" w:rsidP="00E7427A">
            <w:pPr>
              <w:jc w:val="center"/>
            </w:pPr>
            <w:r w:rsidRPr="00AB3C2E">
              <w:t>Unité</w:t>
            </w:r>
          </w:p>
        </w:tc>
        <w:tc>
          <w:tcPr>
            <w:tcW w:w="2410" w:type="dxa"/>
          </w:tcPr>
          <w:p w14:paraId="34E8EAB0" w14:textId="77777777" w:rsidR="00BA4B17" w:rsidRPr="00AB3C2E" w:rsidRDefault="00BA4B17" w:rsidP="00E7427A">
            <w:pPr>
              <w:jc w:val="center"/>
            </w:pPr>
            <w:r w:rsidRPr="00AB3C2E">
              <w:t>Montant unitaire</w:t>
            </w:r>
          </w:p>
        </w:tc>
      </w:tr>
      <w:tr w:rsidR="00BA4B17" w:rsidRPr="00AB3C2E" w14:paraId="4F2BA214" w14:textId="77777777" w:rsidTr="00E7427A">
        <w:trPr>
          <w:trHeight w:val="361"/>
        </w:trPr>
        <w:tc>
          <w:tcPr>
            <w:tcW w:w="4556" w:type="dxa"/>
          </w:tcPr>
          <w:p w14:paraId="5DDBB17C" w14:textId="77777777" w:rsidR="00BA4B17" w:rsidRPr="00AB3C2E" w:rsidRDefault="00BA4B17" w:rsidP="00E7427A">
            <w:pPr>
              <w:jc w:val="left"/>
            </w:pPr>
            <w:r>
              <w:t>P</w:t>
            </w:r>
            <w:r w:rsidRPr="00AB3C2E">
              <w:t>énalité forfaitaire</w:t>
            </w:r>
            <w:r>
              <w:t xml:space="preserve"> relative</w:t>
            </w:r>
            <w:r w:rsidRPr="00AB3C2E">
              <w:t xml:space="preserve"> </w:t>
            </w:r>
            <w:r>
              <w:t>au dépassement de</w:t>
            </w:r>
            <w:r w:rsidRPr="00AB3C2E">
              <w:t xml:space="preserve"> délai de rétablissement GTR 10H HO supérieur à 10h et inférieur ou égal à 24h</w:t>
            </w:r>
          </w:p>
        </w:tc>
        <w:tc>
          <w:tcPr>
            <w:tcW w:w="2126" w:type="dxa"/>
          </w:tcPr>
          <w:p w14:paraId="5034C8EC" w14:textId="2C084BC5" w:rsidR="00BA4B17" w:rsidRPr="00AB3C2E" w:rsidRDefault="003A0DA0" w:rsidP="00E7427A">
            <w:pPr>
              <w:jc w:val="center"/>
            </w:pPr>
            <w:r>
              <w:t>Ligne FTTH</w:t>
            </w:r>
          </w:p>
        </w:tc>
        <w:tc>
          <w:tcPr>
            <w:tcW w:w="2410" w:type="dxa"/>
          </w:tcPr>
          <w:p w14:paraId="140CEEA3" w14:textId="77777777" w:rsidR="00BA4B17" w:rsidRPr="00AB3C2E" w:rsidRDefault="00BA4B17" w:rsidP="00E7427A">
            <w:pPr>
              <w:jc w:val="center"/>
            </w:pPr>
            <w:r w:rsidRPr="00AB3C2E">
              <w:t>36,00 €</w:t>
            </w:r>
          </w:p>
        </w:tc>
      </w:tr>
      <w:tr w:rsidR="00BA4B17" w:rsidRPr="00AB3C2E" w14:paraId="02AB6C4B" w14:textId="77777777" w:rsidTr="00E7427A">
        <w:trPr>
          <w:trHeight w:val="361"/>
        </w:trPr>
        <w:tc>
          <w:tcPr>
            <w:tcW w:w="4556" w:type="dxa"/>
          </w:tcPr>
          <w:p w14:paraId="57F5C250" w14:textId="77777777" w:rsidR="00BA4B17" w:rsidRPr="00AB3C2E" w:rsidRDefault="00BA4B17" w:rsidP="00E7427A">
            <w:pPr>
              <w:jc w:val="left"/>
            </w:pPr>
            <w:r>
              <w:t>P</w:t>
            </w:r>
            <w:r w:rsidRPr="00AB3C2E">
              <w:t>énalité forfaitaire</w:t>
            </w:r>
            <w:r>
              <w:t xml:space="preserve"> relative</w:t>
            </w:r>
            <w:r w:rsidRPr="00AB3C2E">
              <w:t xml:space="preserve"> </w:t>
            </w:r>
            <w:r>
              <w:t>au dépassement de</w:t>
            </w:r>
            <w:r w:rsidRPr="00AB3C2E">
              <w:t xml:space="preserve"> délai de rétablissement GTR 10H HO supérieur à 24h et inférieur ou égale à 72h</w:t>
            </w:r>
          </w:p>
        </w:tc>
        <w:tc>
          <w:tcPr>
            <w:tcW w:w="2126" w:type="dxa"/>
          </w:tcPr>
          <w:p w14:paraId="0A2C6A3B" w14:textId="554F83A8" w:rsidR="00BA4B17" w:rsidRPr="00AB3C2E" w:rsidRDefault="003A0DA0" w:rsidP="00E7427A">
            <w:pPr>
              <w:jc w:val="center"/>
            </w:pPr>
            <w:r>
              <w:t>Ligne FTTH</w:t>
            </w:r>
          </w:p>
        </w:tc>
        <w:tc>
          <w:tcPr>
            <w:tcW w:w="2410" w:type="dxa"/>
          </w:tcPr>
          <w:p w14:paraId="64F413E0" w14:textId="77777777" w:rsidR="00BA4B17" w:rsidRPr="00AB3C2E" w:rsidRDefault="00BA4B17" w:rsidP="00E7427A">
            <w:pPr>
              <w:jc w:val="center"/>
            </w:pPr>
            <w:r w:rsidRPr="00AB3C2E">
              <w:t>72,00 €</w:t>
            </w:r>
          </w:p>
        </w:tc>
      </w:tr>
      <w:tr w:rsidR="00BA4B17" w:rsidRPr="00AB3C2E" w14:paraId="4CBD6F4C" w14:textId="77777777" w:rsidTr="00E7427A">
        <w:trPr>
          <w:trHeight w:val="230"/>
        </w:trPr>
        <w:tc>
          <w:tcPr>
            <w:tcW w:w="4556" w:type="dxa"/>
          </w:tcPr>
          <w:p w14:paraId="05662CA7" w14:textId="77777777" w:rsidR="00BA4B17" w:rsidRPr="00AB3C2E" w:rsidRDefault="00BA4B17" w:rsidP="00E7427A">
            <w:pPr>
              <w:jc w:val="left"/>
            </w:pPr>
            <w:r>
              <w:t>P</w:t>
            </w:r>
            <w:r w:rsidRPr="00AB3C2E">
              <w:t xml:space="preserve">énalité forfaitaire </w:t>
            </w:r>
            <w:r>
              <w:t>relative au dépassement de</w:t>
            </w:r>
            <w:r w:rsidRPr="00AB3C2E">
              <w:t xml:space="preserve"> délai de rétablissement GTR 10H HO supérieur à 72h</w:t>
            </w:r>
          </w:p>
        </w:tc>
        <w:tc>
          <w:tcPr>
            <w:tcW w:w="2126" w:type="dxa"/>
          </w:tcPr>
          <w:p w14:paraId="3BCBA703" w14:textId="667A9B9F" w:rsidR="00BA4B17" w:rsidRPr="00AB3C2E" w:rsidRDefault="003A0DA0" w:rsidP="00E7427A">
            <w:pPr>
              <w:jc w:val="center"/>
            </w:pPr>
            <w:r>
              <w:t>Ligne FTTH</w:t>
            </w:r>
          </w:p>
        </w:tc>
        <w:tc>
          <w:tcPr>
            <w:tcW w:w="2410" w:type="dxa"/>
          </w:tcPr>
          <w:p w14:paraId="0ED2EC3C" w14:textId="77777777" w:rsidR="00BA4B17" w:rsidRPr="00AB3C2E" w:rsidRDefault="00BA4B17" w:rsidP="00E7427A">
            <w:pPr>
              <w:jc w:val="center"/>
            </w:pPr>
            <w:r w:rsidRPr="00AB3C2E">
              <w:t>108,00 €</w:t>
            </w:r>
          </w:p>
        </w:tc>
      </w:tr>
    </w:tbl>
    <w:p w14:paraId="1A63849D" w14:textId="77777777" w:rsidR="00BA4B17" w:rsidRDefault="00BA4B17" w:rsidP="00BA4B17">
      <w:pPr>
        <w:spacing w:after="0" w:line="259" w:lineRule="auto"/>
        <w:jc w:val="left"/>
      </w:pPr>
    </w:p>
    <w:p w14:paraId="5BCFC3AF" w14:textId="08B10991" w:rsidR="00BD116D" w:rsidRDefault="00BA4B17" w:rsidP="00BA4B17">
      <w:pPr>
        <w:spacing w:after="0" w:line="259" w:lineRule="auto"/>
        <w:jc w:val="left"/>
      </w:pPr>
      <w:r>
        <w:t xml:space="preserve"> Le montant cumulé annuel des pénalités pour dépassement de délai de rétablissement de la GTR 10H est plafonné à 216,00 € par </w:t>
      </w:r>
      <w:r w:rsidR="003A0DA0">
        <w:t>Ligne FTTH</w:t>
      </w:r>
      <w:r w:rsidR="00532F73">
        <w:t>.</w:t>
      </w:r>
    </w:p>
    <w:p w14:paraId="7F12B01E" w14:textId="77777777" w:rsidR="008F1DB5" w:rsidRDefault="008F1DB5" w:rsidP="00BA4B17">
      <w:pPr>
        <w:spacing w:after="0" w:line="259" w:lineRule="auto"/>
        <w:jc w:val="left"/>
      </w:pPr>
    </w:p>
    <w:p w14:paraId="0AFB5B06" w14:textId="77777777" w:rsidR="008F1DB5" w:rsidRDefault="008F1DB5" w:rsidP="00BA4B17">
      <w:pPr>
        <w:spacing w:after="0" w:line="259" w:lineRule="auto"/>
        <w:jc w:val="left"/>
      </w:pPr>
    </w:p>
    <w:p w14:paraId="3DDF96CF" w14:textId="37CE529F" w:rsidR="00BA4B17" w:rsidRPr="002E101D" w:rsidRDefault="00BA4B17" w:rsidP="00BA4B17">
      <w:pPr>
        <w:pStyle w:val="Titre2"/>
        <w:rPr>
          <w:rFonts w:eastAsia="Calibri"/>
        </w:rPr>
      </w:pPr>
      <w:r w:rsidRPr="002E101D">
        <w:rPr>
          <w:rFonts w:eastAsia="Calibri"/>
        </w:rPr>
        <w:t xml:space="preserve"> </w:t>
      </w:r>
      <w:bookmarkStart w:id="39" w:name="_Toc36556067"/>
      <w:r w:rsidR="000C2A4D">
        <w:rPr>
          <w:rFonts w:eastAsia="Calibri"/>
        </w:rPr>
        <w:t>3.7</w:t>
      </w:r>
      <w:r w:rsidRPr="002E101D">
        <w:rPr>
          <w:rFonts w:eastAsia="Calibri"/>
        </w:rPr>
        <w:t xml:space="preserve"> </w:t>
      </w:r>
      <w:r w:rsidRPr="002E101D">
        <w:rPr>
          <w:rFonts w:eastAsia="Calibri"/>
        </w:rPr>
        <w:tab/>
        <w:t xml:space="preserve">Pénalités relatives aux liens </w:t>
      </w:r>
      <w:r>
        <w:rPr>
          <w:rFonts w:eastAsia="Calibri"/>
        </w:rPr>
        <w:t>PM-NRO</w:t>
      </w:r>
      <w:bookmarkEnd w:id="39"/>
      <w:r w:rsidRPr="002E101D">
        <w:rPr>
          <w:rFonts w:eastAsia="Calibri"/>
        </w:rPr>
        <w:t xml:space="preserve">  </w:t>
      </w:r>
    </w:p>
    <w:p w14:paraId="0F3A8519" w14:textId="7CFA9598" w:rsidR="00BA4B17" w:rsidRDefault="00BA4B17" w:rsidP="00BA4B17">
      <w:pPr>
        <w:rPr>
          <w:iCs/>
        </w:rPr>
      </w:pPr>
      <w:r>
        <w:rPr>
          <w:iCs/>
        </w:rPr>
        <w:t>Une GTR 10H e</w:t>
      </w:r>
      <w:r w:rsidR="00532F73">
        <w:rPr>
          <w:iCs/>
        </w:rPr>
        <w:t xml:space="preserve">st incluse sur le lien PM-NRO. </w:t>
      </w:r>
    </w:p>
    <w:p w14:paraId="5310D1CB" w14:textId="77777777" w:rsidR="00BA4B17" w:rsidRDefault="00BA4B17" w:rsidP="00BA4B17">
      <w:pPr>
        <w:rPr>
          <w:iCs/>
        </w:rPr>
      </w:pPr>
      <w:r>
        <w:rPr>
          <w:iCs/>
        </w:rPr>
        <w:t>Le Fournisseur s’engage, en cas d’interruption totale du service sur le lien PM-NRO, à rétablir le service dans un délai de dix (10) Heures Ouvrables en Jours Ouvrables. Le Temps de rétablissement est calculé à partir de l’heure d’ouverture du ticket d’incident jusqu’à l’heure de fermeture du ticket d’incident. Les pénalités ne seront pas dues dans les cas indiqués à l’article 24.4 des Conditions Particulières.</w:t>
      </w:r>
    </w:p>
    <w:p w14:paraId="474D3E0D" w14:textId="77777777" w:rsidR="00BA4B17" w:rsidRDefault="00BA4B17" w:rsidP="00BA4B17">
      <w:pPr>
        <w:rPr>
          <w:iCs/>
        </w:rPr>
      </w:pP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6"/>
        <w:gridCol w:w="2126"/>
        <w:gridCol w:w="2410"/>
      </w:tblGrid>
      <w:tr w:rsidR="00BA4B17" w:rsidRPr="00AB3C2E" w14:paraId="099B6C5C" w14:textId="77777777" w:rsidTr="00E7427A">
        <w:trPr>
          <w:trHeight w:val="233"/>
        </w:trPr>
        <w:tc>
          <w:tcPr>
            <w:tcW w:w="4556" w:type="dxa"/>
          </w:tcPr>
          <w:p w14:paraId="79524260" w14:textId="77777777" w:rsidR="00BA4B17" w:rsidRPr="00AB3C2E" w:rsidRDefault="00BA4B17" w:rsidP="00E7427A">
            <w:pPr>
              <w:jc w:val="center"/>
            </w:pPr>
            <w:r w:rsidRPr="00AB3C2E">
              <w:t>Libellé prestation</w:t>
            </w:r>
          </w:p>
        </w:tc>
        <w:tc>
          <w:tcPr>
            <w:tcW w:w="2126" w:type="dxa"/>
          </w:tcPr>
          <w:p w14:paraId="63C94BEB" w14:textId="77777777" w:rsidR="00BA4B17" w:rsidRPr="00AB3C2E" w:rsidRDefault="00BA4B17" w:rsidP="00E7427A">
            <w:pPr>
              <w:jc w:val="center"/>
            </w:pPr>
            <w:r w:rsidRPr="00AB3C2E">
              <w:t>Unité</w:t>
            </w:r>
          </w:p>
        </w:tc>
        <w:tc>
          <w:tcPr>
            <w:tcW w:w="2410" w:type="dxa"/>
          </w:tcPr>
          <w:p w14:paraId="3C7257B4" w14:textId="77777777" w:rsidR="00BA4B17" w:rsidRPr="00AB3C2E" w:rsidRDefault="00BA4B17" w:rsidP="00E7427A">
            <w:pPr>
              <w:jc w:val="center"/>
            </w:pPr>
            <w:r w:rsidRPr="00AB3C2E">
              <w:t>Montant unitaire</w:t>
            </w:r>
          </w:p>
        </w:tc>
      </w:tr>
      <w:tr w:rsidR="00BA4B17" w:rsidRPr="00AB3C2E" w14:paraId="48BE01A4" w14:textId="77777777" w:rsidTr="00E7427A">
        <w:trPr>
          <w:trHeight w:val="361"/>
        </w:trPr>
        <w:tc>
          <w:tcPr>
            <w:tcW w:w="4556" w:type="dxa"/>
          </w:tcPr>
          <w:p w14:paraId="2A98C257" w14:textId="77777777" w:rsidR="00BA4B17" w:rsidRPr="00AB3C2E" w:rsidRDefault="00BA4B17" w:rsidP="00E7427A">
            <w:pPr>
              <w:jc w:val="left"/>
            </w:pPr>
            <w:r>
              <w:t>P</w:t>
            </w:r>
            <w:r w:rsidRPr="00AB3C2E">
              <w:t>énalité forfaitaire</w:t>
            </w:r>
            <w:r>
              <w:t xml:space="preserve"> relative</w:t>
            </w:r>
            <w:r w:rsidRPr="00AB3C2E">
              <w:t xml:space="preserve"> </w:t>
            </w:r>
            <w:r>
              <w:t>au dépassement de</w:t>
            </w:r>
            <w:r w:rsidRPr="00AB3C2E">
              <w:t xml:space="preserve"> délai de rétablissement GTR 10H HO supérieur à 10h et inférieur ou égal à 24h</w:t>
            </w:r>
          </w:p>
        </w:tc>
        <w:tc>
          <w:tcPr>
            <w:tcW w:w="2126" w:type="dxa"/>
          </w:tcPr>
          <w:p w14:paraId="416450EF" w14:textId="77777777" w:rsidR="00BA4B17" w:rsidRPr="00AB3C2E" w:rsidRDefault="00BA4B17" w:rsidP="00E7427A">
            <w:pPr>
              <w:jc w:val="center"/>
            </w:pPr>
            <w:r>
              <w:t>par abonné</w:t>
            </w:r>
          </w:p>
        </w:tc>
        <w:tc>
          <w:tcPr>
            <w:tcW w:w="2410" w:type="dxa"/>
          </w:tcPr>
          <w:p w14:paraId="4081A5AF" w14:textId="77777777" w:rsidR="00BA4B17" w:rsidRPr="00AB3C2E" w:rsidRDefault="00BA4B17" w:rsidP="00E7427A">
            <w:pPr>
              <w:jc w:val="center"/>
            </w:pPr>
            <w:r>
              <w:t>0,5 €</w:t>
            </w:r>
          </w:p>
        </w:tc>
      </w:tr>
      <w:tr w:rsidR="00BA4B17" w:rsidRPr="00AB3C2E" w14:paraId="343D6E96" w14:textId="77777777" w:rsidTr="00E7427A">
        <w:trPr>
          <w:trHeight w:val="361"/>
        </w:trPr>
        <w:tc>
          <w:tcPr>
            <w:tcW w:w="4556" w:type="dxa"/>
          </w:tcPr>
          <w:p w14:paraId="3C51CCF7" w14:textId="77777777" w:rsidR="00BA4B17" w:rsidRPr="00AB3C2E" w:rsidRDefault="00BA4B17" w:rsidP="00E7427A">
            <w:pPr>
              <w:jc w:val="left"/>
            </w:pPr>
            <w:r>
              <w:t>P</w:t>
            </w:r>
            <w:r w:rsidRPr="00AB3C2E">
              <w:t>énalité forfaitaire</w:t>
            </w:r>
            <w:r>
              <w:t xml:space="preserve"> relative</w:t>
            </w:r>
            <w:r w:rsidRPr="00AB3C2E">
              <w:t xml:space="preserve"> </w:t>
            </w:r>
            <w:r>
              <w:t>au dépassement de</w:t>
            </w:r>
            <w:r w:rsidRPr="00AB3C2E">
              <w:t xml:space="preserve"> délai de rétablissement GTR 10H HO supérieur à 24h et inférieur ou égale à 72h</w:t>
            </w:r>
          </w:p>
        </w:tc>
        <w:tc>
          <w:tcPr>
            <w:tcW w:w="2126" w:type="dxa"/>
          </w:tcPr>
          <w:p w14:paraId="2930F826" w14:textId="77777777" w:rsidR="00BA4B17" w:rsidRPr="00AB3C2E" w:rsidRDefault="00BA4B17" w:rsidP="00E7427A">
            <w:pPr>
              <w:jc w:val="center"/>
            </w:pPr>
            <w:r>
              <w:t>par abonné</w:t>
            </w:r>
          </w:p>
        </w:tc>
        <w:tc>
          <w:tcPr>
            <w:tcW w:w="2410" w:type="dxa"/>
          </w:tcPr>
          <w:p w14:paraId="56AC8A2B" w14:textId="674DBF31" w:rsidR="00BA4B17" w:rsidRPr="00AB3C2E" w:rsidRDefault="00BA4B17" w:rsidP="00E7427A">
            <w:pPr>
              <w:jc w:val="center"/>
            </w:pPr>
            <w:r>
              <w:t xml:space="preserve">1 € </w:t>
            </w:r>
          </w:p>
        </w:tc>
      </w:tr>
      <w:tr w:rsidR="00BA4B17" w:rsidRPr="00AB3C2E" w14:paraId="5AB1C491" w14:textId="77777777" w:rsidTr="00E7427A">
        <w:trPr>
          <w:trHeight w:val="230"/>
        </w:trPr>
        <w:tc>
          <w:tcPr>
            <w:tcW w:w="4556" w:type="dxa"/>
          </w:tcPr>
          <w:p w14:paraId="33C8379A" w14:textId="77777777" w:rsidR="00BA4B17" w:rsidRPr="00AB3C2E" w:rsidRDefault="00BA4B17" w:rsidP="00E7427A">
            <w:pPr>
              <w:jc w:val="left"/>
            </w:pPr>
            <w:r>
              <w:t>P</w:t>
            </w:r>
            <w:r w:rsidRPr="00AB3C2E">
              <w:t xml:space="preserve">énalité forfaitaire </w:t>
            </w:r>
            <w:r>
              <w:t>relative au dépassement de</w:t>
            </w:r>
            <w:r w:rsidRPr="00AB3C2E">
              <w:t xml:space="preserve"> délai de rétablissement GTR 10H HO supérieur à 72h</w:t>
            </w:r>
          </w:p>
        </w:tc>
        <w:tc>
          <w:tcPr>
            <w:tcW w:w="2126" w:type="dxa"/>
          </w:tcPr>
          <w:p w14:paraId="2309D0E2" w14:textId="77777777" w:rsidR="00BA4B17" w:rsidRPr="00AB3C2E" w:rsidRDefault="00BA4B17" w:rsidP="00E7427A">
            <w:pPr>
              <w:jc w:val="center"/>
            </w:pPr>
            <w:r>
              <w:t>par abonné</w:t>
            </w:r>
          </w:p>
        </w:tc>
        <w:tc>
          <w:tcPr>
            <w:tcW w:w="2410" w:type="dxa"/>
          </w:tcPr>
          <w:p w14:paraId="4A9F41F2" w14:textId="77777777" w:rsidR="00BA4B17" w:rsidRPr="00AB3C2E" w:rsidRDefault="00BA4B17" w:rsidP="00E7427A">
            <w:pPr>
              <w:jc w:val="center"/>
            </w:pPr>
            <w:r>
              <w:t>1,50 €</w:t>
            </w:r>
          </w:p>
        </w:tc>
      </w:tr>
    </w:tbl>
    <w:p w14:paraId="70CEDED7" w14:textId="77777777" w:rsidR="00BA4B17" w:rsidRDefault="00BA4B17" w:rsidP="00BA4B17">
      <w:pPr>
        <w:spacing w:after="0" w:line="259" w:lineRule="auto"/>
        <w:jc w:val="left"/>
      </w:pPr>
    </w:p>
    <w:p w14:paraId="4B47DB16" w14:textId="77777777" w:rsidR="00BA4B17" w:rsidRPr="002132C9" w:rsidRDefault="00BA4B17" w:rsidP="00BA4B17">
      <w:pPr>
        <w:spacing w:after="0" w:line="259" w:lineRule="auto"/>
        <w:jc w:val="left"/>
      </w:pPr>
      <w:r>
        <w:t>Le montant cumulé annuel par abonné des pénalités pour dépassement de délai de rétablissement de la GTR 10H est plafonné à 3 €.</w:t>
      </w:r>
    </w:p>
    <w:p w14:paraId="11F23D8C" w14:textId="2C28641B" w:rsidR="0005311E" w:rsidRDefault="0005311E" w:rsidP="0005311E">
      <w:pPr>
        <w:spacing w:after="0" w:line="259" w:lineRule="auto"/>
        <w:jc w:val="left"/>
      </w:pPr>
    </w:p>
    <w:p w14:paraId="152FD2EB" w14:textId="3B177BD5" w:rsidR="0005311E" w:rsidRDefault="0005311E" w:rsidP="0005311E">
      <w:pPr>
        <w:pStyle w:val="Titre2"/>
        <w:tabs>
          <w:tab w:val="center" w:pos="421"/>
          <w:tab w:val="center" w:pos="2982"/>
        </w:tabs>
      </w:pPr>
      <w:r>
        <w:rPr>
          <w:rFonts w:ascii="Calibri" w:eastAsia="Calibri" w:hAnsi="Calibri" w:cs="Calibri"/>
          <w:color w:val="000000"/>
          <w:sz w:val="22"/>
        </w:rPr>
        <w:tab/>
      </w:r>
      <w:bookmarkStart w:id="40" w:name="_Toc36556068"/>
      <w:r>
        <w:t>3.</w:t>
      </w:r>
      <w:r w:rsidR="000C2A4D">
        <w:t>8</w:t>
      </w:r>
      <w:r>
        <w:t xml:space="preserve"> </w:t>
      </w:r>
      <w:r>
        <w:tab/>
        <w:t>Pénalités relatives à la température des NRO</w:t>
      </w:r>
      <w:bookmarkEnd w:id="40"/>
      <w:r>
        <w:t xml:space="preserve"> </w:t>
      </w:r>
    </w:p>
    <w:p w14:paraId="66BB378B" w14:textId="77777777" w:rsidR="0005311E" w:rsidRDefault="0005311E" w:rsidP="0005311E">
      <w:pPr>
        <w:spacing w:after="0" w:line="259" w:lineRule="auto"/>
        <w:jc w:val="left"/>
      </w:pPr>
      <w:r>
        <w:t xml:space="preserve"> </w:t>
      </w:r>
    </w:p>
    <w:tbl>
      <w:tblPr>
        <w:tblStyle w:val="TableGrid"/>
        <w:tblW w:w="9064" w:type="dxa"/>
        <w:tblInd w:w="5" w:type="dxa"/>
        <w:tblCellMar>
          <w:top w:w="11" w:type="dxa"/>
          <w:left w:w="108" w:type="dxa"/>
          <w:right w:w="53" w:type="dxa"/>
        </w:tblCellMar>
        <w:tblLook w:val="04A0" w:firstRow="1" w:lastRow="0" w:firstColumn="1" w:lastColumn="0" w:noHBand="0" w:noVBand="1"/>
      </w:tblPr>
      <w:tblGrid>
        <w:gridCol w:w="4495"/>
        <w:gridCol w:w="1592"/>
        <w:gridCol w:w="1556"/>
        <w:gridCol w:w="1421"/>
      </w:tblGrid>
      <w:tr w:rsidR="0005311E" w14:paraId="265AA688" w14:textId="77777777" w:rsidTr="0005311E">
        <w:trPr>
          <w:trHeight w:val="470"/>
        </w:trPr>
        <w:tc>
          <w:tcPr>
            <w:tcW w:w="4496" w:type="dxa"/>
            <w:tcBorders>
              <w:top w:val="single" w:sz="4" w:space="0" w:color="000000"/>
              <w:left w:val="single" w:sz="4" w:space="0" w:color="000000"/>
              <w:bottom w:val="single" w:sz="4" w:space="0" w:color="000000"/>
              <w:right w:val="single" w:sz="4" w:space="0" w:color="000000"/>
            </w:tcBorders>
            <w:vAlign w:val="center"/>
          </w:tcPr>
          <w:p w14:paraId="374EB5D9" w14:textId="77777777" w:rsidR="0005311E" w:rsidRDefault="0005311E" w:rsidP="0005311E">
            <w:pPr>
              <w:spacing w:after="0" w:line="259" w:lineRule="auto"/>
              <w:ind w:right="59"/>
              <w:jc w:val="center"/>
            </w:pPr>
            <w:r>
              <w:t>Libellé</w:t>
            </w:r>
            <w:r>
              <w:rPr>
                <w:rFonts w:ascii="Times New Roman" w:eastAsia="Times New Roman" w:hAnsi="Times New Roman" w:cs="Times New Roman"/>
                <w:sz w:val="16"/>
              </w:rPr>
              <w:t xml:space="preserve"> </w:t>
            </w:r>
            <w:r>
              <w:t xml:space="preserve">Prestation </w:t>
            </w:r>
          </w:p>
        </w:tc>
        <w:tc>
          <w:tcPr>
            <w:tcW w:w="1592" w:type="dxa"/>
            <w:tcBorders>
              <w:top w:val="single" w:sz="4" w:space="0" w:color="000000"/>
              <w:left w:val="single" w:sz="4" w:space="0" w:color="000000"/>
              <w:bottom w:val="single" w:sz="4" w:space="0" w:color="000000"/>
              <w:right w:val="single" w:sz="4" w:space="0" w:color="000000"/>
            </w:tcBorders>
            <w:vAlign w:val="center"/>
          </w:tcPr>
          <w:p w14:paraId="61A32451" w14:textId="77777777" w:rsidR="0005311E" w:rsidRDefault="0005311E" w:rsidP="0005311E">
            <w:pPr>
              <w:spacing w:after="0" w:line="259" w:lineRule="auto"/>
              <w:ind w:right="57"/>
              <w:jc w:val="center"/>
            </w:pPr>
            <w:r>
              <w:t>Unité</w:t>
            </w:r>
            <w:r>
              <w:rPr>
                <w:rFonts w:ascii="Times New Roman" w:eastAsia="Times New Roman" w:hAnsi="Times New Roman" w:cs="Times New Roman"/>
                <w:sz w:val="16"/>
              </w:rP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4AB51323" w14:textId="77777777" w:rsidR="0005311E" w:rsidRDefault="0005311E" w:rsidP="0005311E">
            <w:pPr>
              <w:spacing w:after="0" w:line="259" w:lineRule="auto"/>
              <w:jc w:val="center"/>
            </w:pPr>
            <w:r>
              <w:t>Montant</w:t>
            </w:r>
            <w:r>
              <w:rPr>
                <w:rFonts w:ascii="Times New Roman" w:eastAsia="Times New Roman" w:hAnsi="Times New Roman" w:cs="Times New Roman"/>
                <w:sz w:val="16"/>
              </w:rPr>
              <w:t xml:space="preserve"> </w:t>
            </w:r>
            <w:r>
              <w:t>unitaire</w:t>
            </w:r>
            <w:r>
              <w:rPr>
                <w:rFonts w:ascii="Times New Roman" w:eastAsia="Times New Roman" w:hAnsi="Times New Roman" w:cs="Times New Roman"/>
                <w:sz w:val="16"/>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14:paraId="1FAC0C25" w14:textId="77777777" w:rsidR="0005311E" w:rsidRDefault="0005311E" w:rsidP="0005311E">
            <w:pPr>
              <w:spacing w:after="0" w:line="259" w:lineRule="auto"/>
              <w:ind w:right="55"/>
              <w:jc w:val="center"/>
            </w:pPr>
            <w:r>
              <w:t xml:space="preserve">Plafond </w:t>
            </w:r>
          </w:p>
        </w:tc>
      </w:tr>
      <w:tr w:rsidR="0005311E" w14:paraId="35A67710" w14:textId="77777777" w:rsidTr="0005311E">
        <w:trPr>
          <w:trHeight w:val="917"/>
        </w:trPr>
        <w:tc>
          <w:tcPr>
            <w:tcW w:w="4496" w:type="dxa"/>
            <w:tcBorders>
              <w:top w:val="single" w:sz="4" w:space="0" w:color="000000"/>
              <w:left w:val="single" w:sz="4" w:space="0" w:color="000000"/>
              <w:bottom w:val="single" w:sz="4" w:space="0" w:color="000000"/>
              <w:right w:val="single" w:sz="4" w:space="0" w:color="000000"/>
            </w:tcBorders>
            <w:vAlign w:val="center"/>
          </w:tcPr>
          <w:p w14:paraId="7EB386FE" w14:textId="77777777" w:rsidR="0005311E" w:rsidRDefault="0005311E" w:rsidP="0005311E">
            <w:pPr>
              <w:spacing w:after="0" w:line="259" w:lineRule="auto"/>
              <w:ind w:left="2"/>
              <w:jc w:val="left"/>
            </w:pPr>
            <w:r>
              <w:t xml:space="preserve">Pénalité pour non-respect de l’engagement de retour à une température NRO inférieure à 40°C dans un délai de 8H 24/7 </w:t>
            </w:r>
          </w:p>
        </w:tc>
        <w:tc>
          <w:tcPr>
            <w:tcW w:w="1592" w:type="dxa"/>
            <w:tcBorders>
              <w:top w:val="single" w:sz="4" w:space="0" w:color="000000"/>
              <w:left w:val="single" w:sz="4" w:space="0" w:color="000000"/>
              <w:bottom w:val="single" w:sz="4" w:space="0" w:color="000000"/>
              <w:right w:val="single" w:sz="4" w:space="0" w:color="000000"/>
            </w:tcBorders>
            <w:vAlign w:val="center"/>
          </w:tcPr>
          <w:p w14:paraId="484ECB70" w14:textId="77777777" w:rsidR="0005311E" w:rsidRDefault="0005311E" w:rsidP="0005311E">
            <w:pPr>
              <w:spacing w:after="0" w:line="259" w:lineRule="auto"/>
              <w:ind w:right="57"/>
              <w:jc w:val="center"/>
            </w:pPr>
            <w:r>
              <w:t>Heure/NRO</w:t>
            </w:r>
            <w:r>
              <w:rPr>
                <w:rFonts w:ascii="Times New Roman" w:eastAsia="Times New Roman" w:hAnsi="Times New Roman" w:cs="Times New Roman"/>
                <w:sz w:val="16"/>
              </w:rPr>
              <w:t xml:space="preserve"> </w:t>
            </w:r>
          </w:p>
        </w:tc>
        <w:tc>
          <w:tcPr>
            <w:tcW w:w="1556" w:type="dxa"/>
            <w:tcBorders>
              <w:top w:val="single" w:sz="4" w:space="0" w:color="000000"/>
              <w:left w:val="single" w:sz="4" w:space="0" w:color="000000"/>
              <w:bottom w:val="single" w:sz="4" w:space="0" w:color="000000"/>
              <w:right w:val="single" w:sz="4" w:space="0" w:color="000000"/>
            </w:tcBorders>
            <w:vAlign w:val="center"/>
          </w:tcPr>
          <w:p w14:paraId="11DF699F" w14:textId="77777777" w:rsidR="0005311E" w:rsidRDefault="0005311E" w:rsidP="0005311E">
            <w:pPr>
              <w:spacing w:after="0" w:line="259" w:lineRule="auto"/>
              <w:ind w:right="60"/>
              <w:jc w:val="center"/>
            </w:pPr>
            <w:r>
              <w:t>X*100€</w:t>
            </w:r>
            <w:r>
              <w:rPr>
                <w:rFonts w:ascii="Times New Roman" w:eastAsia="Times New Roman" w:hAnsi="Times New Roman" w:cs="Times New Roman"/>
                <w:sz w:val="16"/>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14:paraId="42E3BBBF" w14:textId="77777777" w:rsidR="0005311E" w:rsidRDefault="0005311E" w:rsidP="0005311E">
            <w:pPr>
              <w:spacing w:after="0" w:line="259" w:lineRule="auto"/>
              <w:jc w:val="left"/>
            </w:pPr>
            <w:r>
              <w:t xml:space="preserve">Non plafonné </w:t>
            </w:r>
          </w:p>
        </w:tc>
      </w:tr>
      <w:tr w:rsidR="0005311E" w14:paraId="002B1AC5" w14:textId="77777777" w:rsidTr="0005311E">
        <w:trPr>
          <w:trHeight w:val="746"/>
        </w:trPr>
        <w:tc>
          <w:tcPr>
            <w:tcW w:w="9064" w:type="dxa"/>
            <w:gridSpan w:val="4"/>
            <w:tcBorders>
              <w:top w:val="single" w:sz="4" w:space="0" w:color="000000"/>
              <w:left w:val="single" w:sz="4" w:space="0" w:color="000000"/>
              <w:bottom w:val="single" w:sz="4" w:space="0" w:color="000000"/>
              <w:right w:val="single" w:sz="4" w:space="0" w:color="000000"/>
            </w:tcBorders>
            <w:vAlign w:val="center"/>
          </w:tcPr>
          <w:p w14:paraId="4E327123" w14:textId="77777777" w:rsidR="0005311E" w:rsidRDefault="0005311E" w:rsidP="0005311E">
            <w:pPr>
              <w:spacing w:after="0" w:line="259" w:lineRule="auto"/>
              <w:ind w:left="2"/>
              <w:jc w:val="left"/>
            </w:pPr>
            <w:r>
              <w:t xml:space="preserve">Pénalités forfaitaire pour non-respect de l’engagement  de maintien de la température ambiante inférieure à 40°C calculée mensuellement sur le parc complet des NRO à 99,95% </w:t>
            </w:r>
          </w:p>
        </w:tc>
      </w:tr>
      <w:tr w:rsidR="0005311E" w14:paraId="301823B2" w14:textId="77777777" w:rsidTr="0005311E">
        <w:trPr>
          <w:trHeight w:val="634"/>
        </w:trPr>
        <w:tc>
          <w:tcPr>
            <w:tcW w:w="4496" w:type="dxa"/>
            <w:tcBorders>
              <w:top w:val="single" w:sz="4" w:space="0" w:color="000000"/>
              <w:left w:val="single" w:sz="4" w:space="0" w:color="000000"/>
              <w:bottom w:val="single" w:sz="4" w:space="0" w:color="000000"/>
              <w:right w:val="single" w:sz="4" w:space="0" w:color="000000"/>
            </w:tcBorders>
            <w:vAlign w:val="center"/>
          </w:tcPr>
          <w:p w14:paraId="10AE9CE2" w14:textId="77777777" w:rsidR="0005311E" w:rsidRDefault="0005311E" w:rsidP="0005311E">
            <w:pPr>
              <w:tabs>
                <w:tab w:val="center" w:pos="408"/>
                <w:tab w:val="center" w:pos="1709"/>
              </w:tabs>
              <w:spacing w:after="0" w:line="259" w:lineRule="auto"/>
              <w:jc w:val="left"/>
            </w:pPr>
            <w:r>
              <w:rPr>
                <w:rFonts w:ascii="Calibri" w:eastAsia="Calibri" w:hAnsi="Calibri" w:cs="Calibri"/>
              </w:rPr>
              <w:tab/>
            </w:r>
            <w:r>
              <w:rPr>
                <w:rFonts w:ascii="Segoe UI Symbol" w:eastAsia="Segoe UI Symbol" w:hAnsi="Segoe UI Symbol" w:cs="Segoe UI Symbol"/>
              </w:rPr>
              <w:t></w:t>
            </w:r>
            <w:r>
              <w:t xml:space="preserve"> </w:t>
            </w:r>
            <w:r>
              <w:tab/>
              <w:t xml:space="preserve">Disponibilité ≥ 99,95% </w:t>
            </w:r>
          </w:p>
        </w:tc>
        <w:tc>
          <w:tcPr>
            <w:tcW w:w="1592" w:type="dxa"/>
            <w:tcBorders>
              <w:top w:val="single" w:sz="4" w:space="0" w:color="000000"/>
              <w:left w:val="single" w:sz="4" w:space="0" w:color="000000"/>
              <w:bottom w:val="single" w:sz="4" w:space="0" w:color="000000"/>
              <w:right w:val="single" w:sz="4" w:space="0" w:color="000000"/>
            </w:tcBorders>
            <w:vAlign w:val="center"/>
          </w:tcPr>
          <w:p w14:paraId="15C54F1D" w14:textId="77777777" w:rsidR="0005311E" w:rsidRDefault="0005311E" w:rsidP="0005311E">
            <w:pPr>
              <w:spacing w:after="0" w:line="259" w:lineRule="auto"/>
              <w:jc w:val="left"/>
            </w:pPr>
            <w:r>
              <w:t xml:space="preserve">Parc NRO/mois </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14:paraId="4D78D88B" w14:textId="77777777" w:rsidR="0005311E" w:rsidRDefault="0005311E" w:rsidP="0005311E">
            <w:pPr>
              <w:spacing w:after="0" w:line="259" w:lineRule="auto"/>
              <w:ind w:right="60"/>
              <w:jc w:val="center"/>
            </w:pPr>
            <w:r>
              <w:t xml:space="preserve">P = 0 </w:t>
            </w:r>
          </w:p>
        </w:tc>
      </w:tr>
      <w:tr w:rsidR="0005311E" w14:paraId="1865A135" w14:textId="77777777" w:rsidTr="0005311E">
        <w:trPr>
          <w:trHeight w:val="636"/>
        </w:trPr>
        <w:tc>
          <w:tcPr>
            <w:tcW w:w="4496" w:type="dxa"/>
            <w:tcBorders>
              <w:top w:val="single" w:sz="4" w:space="0" w:color="000000"/>
              <w:left w:val="single" w:sz="4" w:space="0" w:color="000000"/>
              <w:bottom w:val="single" w:sz="4" w:space="0" w:color="000000"/>
              <w:right w:val="single" w:sz="4" w:space="0" w:color="000000"/>
            </w:tcBorders>
            <w:vAlign w:val="center"/>
          </w:tcPr>
          <w:p w14:paraId="291E2F7E" w14:textId="77777777" w:rsidR="0005311E" w:rsidRDefault="0005311E" w:rsidP="0005311E">
            <w:pPr>
              <w:tabs>
                <w:tab w:val="center" w:pos="408"/>
                <w:tab w:val="center" w:pos="1712"/>
              </w:tabs>
              <w:spacing w:after="0" w:line="259" w:lineRule="auto"/>
              <w:jc w:val="left"/>
            </w:pPr>
            <w:r>
              <w:rPr>
                <w:rFonts w:ascii="Calibri" w:eastAsia="Calibri" w:hAnsi="Calibri" w:cs="Calibri"/>
              </w:rPr>
              <w:tab/>
            </w:r>
            <w:r>
              <w:rPr>
                <w:rFonts w:ascii="Segoe UI Symbol" w:eastAsia="Segoe UI Symbol" w:hAnsi="Segoe UI Symbol" w:cs="Segoe UI Symbol"/>
              </w:rPr>
              <w:t></w:t>
            </w:r>
            <w:r>
              <w:t xml:space="preserve"> </w:t>
            </w:r>
            <w:r>
              <w:tab/>
              <w:t xml:space="preserve">Disponibilité &lt; 99,95% </w:t>
            </w:r>
          </w:p>
        </w:tc>
        <w:tc>
          <w:tcPr>
            <w:tcW w:w="1592" w:type="dxa"/>
            <w:tcBorders>
              <w:top w:val="single" w:sz="4" w:space="0" w:color="000000"/>
              <w:left w:val="single" w:sz="4" w:space="0" w:color="000000"/>
              <w:bottom w:val="single" w:sz="4" w:space="0" w:color="000000"/>
              <w:right w:val="single" w:sz="4" w:space="0" w:color="000000"/>
            </w:tcBorders>
            <w:vAlign w:val="center"/>
          </w:tcPr>
          <w:p w14:paraId="0610C7B9" w14:textId="77777777" w:rsidR="0005311E" w:rsidRDefault="0005311E" w:rsidP="0005311E">
            <w:pPr>
              <w:spacing w:after="0" w:line="259" w:lineRule="auto"/>
              <w:jc w:val="left"/>
            </w:pPr>
            <w:r>
              <w:t xml:space="preserve"> </w:t>
            </w:r>
          </w:p>
        </w:tc>
        <w:tc>
          <w:tcPr>
            <w:tcW w:w="2977" w:type="dxa"/>
            <w:gridSpan w:val="2"/>
            <w:tcBorders>
              <w:top w:val="single" w:sz="4" w:space="0" w:color="000000"/>
              <w:left w:val="single" w:sz="4" w:space="0" w:color="000000"/>
              <w:bottom w:val="single" w:sz="4" w:space="0" w:color="000000"/>
              <w:right w:val="single" w:sz="4" w:space="0" w:color="000000"/>
            </w:tcBorders>
          </w:tcPr>
          <w:p w14:paraId="4CCABA9B" w14:textId="77777777" w:rsidR="0005311E" w:rsidRDefault="0005311E" w:rsidP="0005311E">
            <w:pPr>
              <w:spacing w:after="0" w:line="259" w:lineRule="auto"/>
              <w:jc w:val="center"/>
            </w:pPr>
            <w:r>
              <w:t xml:space="preserve">P =  1,5% x M par 0,01% d’indisponibilité </w:t>
            </w:r>
          </w:p>
        </w:tc>
      </w:tr>
    </w:tbl>
    <w:p w14:paraId="0DE61A04" w14:textId="77777777" w:rsidR="0005311E" w:rsidRDefault="0005311E" w:rsidP="0005311E">
      <w:pPr>
        <w:spacing w:after="2" w:line="259" w:lineRule="auto"/>
        <w:jc w:val="left"/>
      </w:pPr>
      <w:r>
        <w:t xml:space="preserve"> </w:t>
      </w:r>
    </w:p>
    <w:p w14:paraId="4F80C1ED" w14:textId="77777777" w:rsidR="0005311E" w:rsidRDefault="0005311E" w:rsidP="0005311E">
      <w:pPr>
        <w:tabs>
          <w:tab w:val="center" w:pos="4788"/>
        </w:tabs>
        <w:ind w:left="-15"/>
        <w:jc w:val="left"/>
      </w:pPr>
      <w:r>
        <w:t xml:space="preserve">Où :  </w:t>
      </w:r>
      <w:r>
        <w:tab/>
        <w:t xml:space="preserve">P = pénalité due pour l’année au titre de l’engagement de maintien de la température sur les </w:t>
      </w:r>
    </w:p>
    <w:p w14:paraId="199C7CF6" w14:textId="77777777" w:rsidR="0005311E" w:rsidRDefault="0005311E" w:rsidP="0005311E">
      <w:pPr>
        <w:ind w:left="716"/>
      </w:pPr>
      <w:r>
        <w:t xml:space="preserve">NRO du Fournisseur ; </w:t>
      </w:r>
    </w:p>
    <w:p w14:paraId="2372B75F" w14:textId="77777777" w:rsidR="0005311E" w:rsidRDefault="0005311E" w:rsidP="0005311E">
      <w:pPr>
        <w:ind w:left="716"/>
      </w:pPr>
      <w:r>
        <w:t xml:space="preserve">M = Somme des redevances mensuelles emplacements et baies du parc complet de NRO du Fournisseur. </w:t>
      </w:r>
    </w:p>
    <w:p w14:paraId="02F16E5D" w14:textId="77777777" w:rsidR="0005311E" w:rsidRDefault="0005311E" w:rsidP="0005311E">
      <w:pPr>
        <w:spacing w:after="11" w:line="259" w:lineRule="auto"/>
        <w:jc w:val="left"/>
      </w:pPr>
      <w:r>
        <w:t xml:space="preserve"> </w:t>
      </w:r>
    </w:p>
    <w:p w14:paraId="032397C4" w14:textId="77777777" w:rsidR="0005311E" w:rsidRDefault="0005311E" w:rsidP="0005311E">
      <w:pPr>
        <w:spacing w:after="247"/>
        <w:ind w:left="-5"/>
      </w:pPr>
      <w:r>
        <w:t xml:space="preserve">Un parc NRO s’entend à l’échelle de l’ensemble des Mandantes du Fournisseur.  </w:t>
      </w:r>
    </w:p>
    <w:p w14:paraId="0781F39B" w14:textId="1FE98494" w:rsidR="0005311E" w:rsidRDefault="0005311E" w:rsidP="0005311E">
      <w:pPr>
        <w:pStyle w:val="Titre2"/>
        <w:tabs>
          <w:tab w:val="center" w:pos="421"/>
          <w:tab w:val="center" w:pos="2264"/>
        </w:tabs>
      </w:pPr>
      <w:r>
        <w:rPr>
          <w:rFonts w:ascii="Calibri" w:eastAsia="Calibri" w:hAnsi="Calibri" w:cs="Calibri"/>
          <w:color w:val="000000"/>
          <w:sz w:val="22"/>
        </w:rPr>
        <w:tab/>
      </w:r>
      <w:bookmarkStart w:id="41" w:name="_Toc36556069"/>
      <w:r>
        <w:t>3.</w:t>
      </w:r>
      <w:r w:rsidR="000C2A4D">
        <w:t>9</w:t>
      </w:r>
      <w:r>
        <w:t xml:space="preserve"> </w:t>
      </w:r>
      <w:r>
        <w:tab/>
        <w:t>Pénalités relatives à l’Energie</w:t>
      </w:r>
      <w:bookmarkEnd w:id="41"/>
      <w:r>
        <w:t xml:space="preserve"> </w:t>
      </w:r>
    </w:p>
    <w:p w14:paraId="1F6B2AAB" w14:textId="77777777" w:rsidR="0005311E" w:rsidRDefault="0005311E" w:rsidP="0005311E">
      <w:pPr>
        <w:spacing w:after="0" w:line="259" w:lineRule="auto"/>
        <w:jc w:val="left"/>
      </w:pPr>
      <w:r>
        <w:t xml:space="preserve"> </w:t>
      </w:r>
    </w:p>
    <w:tbl>
      <w:tblPr>
        <w:tblStyle w:val="TableGrid"/>
        <w:tblW w:w="9064" w:type="dxa"/>
        <w:tblInd w:w="5" w:type="dxa"/>
        <w:tblCellMar>
          <w:top w:w="11" w:type="dxa"/>
          <w:left w:w="108" w:type="dxa"/>
          <w:right w:w="50" w:type="dxa"/>
        </w:tblCellMar>
        <w:tblLook w:val="04A0" w:firstRow="1" w:lastRow="0" w:firstColumn="1" w:lastColumn="0" w:noHBand="0" w:noVBand="1"/>
      </w:tblPr>
      <w:tblGrid>
        <w:gridCol w:w="4495"/>
        <w:gridCol w:w="1592"/>
        <w:gridCol w:w="1556"/>
        <w:gridCol w:w="1421"/>
      </w:tblGrid>
      <w:tr w:rsidR="0005311E" w14:paraId="136725D7" w14:textId="77777777" w:rsidTr="0005311E">
        <w:trPr>
          <w:trHeight w:val="470"/>
        </w:trPr>
        <w:tc>
          <w:tcPr>
            <w:tcW w:w="4496" w:type="dxa"/>
            <w:tcBorders>
              <w:top w:val="single" w:sz="4" w:space="0" w:color="000000"/>
              <w:left w:val="single" w:sz="4" w:space="0" w:color="000000"/>
              <w:bottom w:val="single" w:sz="4" w:space="0" w:color="000000"/>
              <w:right w:val="single" w:sz="4" w:space="0" w:color="000000"/>
            </w:tcBorders>
            <w:vAlign w:val="center"/>
          </w:tcPr>
          <w:p w14:paraId="6D509829" w14:textId="77777777" w:rsidR="0005311E" w:rsidRDefault="0005311E" w:rsidP="0005311E">
            <w:pPr>
              <w:spacing w:after="0" w:line="259" w:lineRule="auto"/>
              <w:ind w:right="61"/>
              <w:jc w:val="center"/>
            </w:pPr>
            <w:r>
              <w:t>Libellé</w:t>
            </w:r>
            <w:r>
              <w:rPr>
                <w:rFonts w:ascii="Times New Roman" w:eastAsia="Times New Roman" w:hAnsi="Times New Roman" w:cs="Times New Roman"/>
                <w:sz w:val="16"/>
              </w:rPr>
              <w:t xml:space="preserve"> </w:t>
            </w:r>
            <w:r>
              <w:t xml:space="preserve">Prestation </w:t>
            </w:r>
          </w:p>
        </w:tc>
        <w:tc>
          <w:tcPr>
            <w:tcW w:w="1592" w:type="dxa"/>
            <w:tcBorders>
              <w:top w:val="single" w:sz="4" w:space="0" w:color="000000"/>
              <w:left w:val="single" w:sz="4" w:space="0" w:color="000000"/>
              <w:bottom w:val="single" w:sz="4" w:space="0" w:color="000000"/>
              <w:right w:val="single" w:sz="4" w:space="0" w:color="000000"/>
            </w:tcBorders>
            <w:vAlign w:val="center"/>
          </w:tcPr>
          <w:p w14:paraId="47EA53CE" w14:textId="77777777" w:rsidR="0005311E" w:rsidRDefault="0005311E" w:rsidP="0005311E">
            <w:pPr>
              <w:spacing w:after="0" w:line="259" w:lineRule="auto"/>
              <w:ind w:right="60"/>
              <w:jc w:val="center"/>
            </w:pPr>
            <w:r>
              <w:t>Unité</w:t>
            </w:r>
            <w:r>
              <w:rPr>
                <w:rFonts w:ascii="Times New Roman" w:eastAsia="Times New Roman" w:hAnsi="Times New Roman" w:cs="Times New Roman"/>
                <w:sz w:val="16"/>
              </w:rP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039DE9DF" w14:textId="77777777" w:rsidR="0005311E" w:rsidRDefault="0005311E" w:rsidP="0005311E">
            <w:pPr>
              <w:spacing w:after="0" w:line="259" w:lineRule="auto"/>
              <w:ind w:right="1"/>
              <w:jc w:val="center"/>
            </w:pPr>
            <w:r>
              <w:t>Montant</w:t>
            </w:r>
            <w:r>
              <w:rPr>
                <w:rFonts w:ascii="Times New Roman" w:eastAsia="Times New Roman" w:hAnsi="Times New Roman" w:cs="Times New Roman"/>
                <w:sz w:val="16"/>
              </w:rPr>
              <w:t xml:space="preserve"> </w:t>
            </w:r>
            <w:r>
              <w:t>unitaire</w:t>
            </w:r>
            <w:r>
              <w:rPr>
                <w:rFonts w:ascii="Times New Roman" w:eastAsia="Times New Roman" w:hAnsi="Times New Roman" w:cs="Times New Roman"/>
                <w:sz w:val="16"/>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14:paraId="5C21AFEE" w14:textId="77777777" w:rsidR="0005311E" w:rsidRDefault="0005311E" w:rsidP="0005311E">
            <w:pPr>
              <w:spacing w:after="0" w:line="259" w:lineRule="auto"/>
              <w:ind w:right="58"/>
              <w:jc w:val="center"/>
            </w:pPr>
            <w:r>
              <w:t xml:space="preserve">Plafond </w:t>
            </w:r>
          </w:p>
        </w:tc>
      </w:tr>
      <w:tr w:rsidR="0005311E" w14:paraId="38043108" w14:textId="77777777" w:rsidTr="0005311E">
        <w:trPr>
          <w:trHeight w:val="917"/>
        </w:trPr>
        <w:tc>
          <w:tcPr>
            <w:tcW w:w="4496" w:type="dxa"/>
            <w:tcBorders>
              <w:top w:val="single" w:sz="4" w:space="0" w:color="000000"/>
              <w:left w:val="single" w:sz="4" w:space="0" w:color="000000"/>
              <w:bottom w:val="single" w:sz="4" w:space="0" w:color="000000"/>
              <w:right w:val="single" w:sz="4" w:space="0" w:color="000000"/>
            </w:tcBorders>
            <w:vAlign w:val="center"/>
          </w:tcPr>
          <w:p w14:paraId="77235D8D" w14:textId="77777777" w:rsidR="0005311E" w:rsidRDefault="0005311E" w:rsidP="0005311E">
            <w:pPr>
              <w:spacing w:after="0" w:line="259" w:lineRule="auto"/>
              <w:ind w:left="2"/>
              <w:jc w:val="left"/>
            </w:pPr>
            <w:r>
              <w:t xml:space="preserve">Pénalité pour non-respect de l’engagement  de rétablissement de l’énergie dans un délai de 4H 24/7 </w:t>
            </w:r>
          </w:p>
        </w:tc>
        <w:tc>
          <w:tcPr>
            <w:tcW w:w="1592" w:type="dxa"/>
            <w:tcBorders>
              <w:top w:val="single" w:sz="4" w:space="0" w:color="000000"/>
              <w:left w:val="single" w:sz="4" w:space="0" w:color="000000"/>
              <w:bottom w:val="single" w:sz="4" w:space="0" w:color="000000"/>
              <w:right w:val="single" w:sz="4" w:space="0" w:color="000000"/>
            </w:tcBorders>
            <w:vAlign w:val="center"/>
          </w:tcPr>
          <w:p w14:paraId="22C8F01F" w14:textId="77777777" w:rsidR="0005311E" w:rsidRDefault="0005311E" w:rsidP="0005311E">
            <w:pPr>
              <w:spacing w:after="0" w:line="259" w:lineRule="auto"/>
              <w:ind w:right="60"/>
              <w:jc w:val="center"/>
            </w:pPr>
            <w:r>
              <w:t>Heure/NRO</w:t>
            </w:r>
            <w:r>
              <w:rPr>
                <w:rFonts w:ascii="Times New Roman" w:eastAsia="Times New Roman" w:hAnsi="Times New Roman" w:cs="Times New Roman"/>
                <w:sz w:val="16"/>
              </w:rPr>
              <w:t xml:space="preserve"> </w:t>
            </w:r>
          </w:p>
        </w:tc>
        <w:tc>
          <w:tcPr>
            <w:tcW w:w="1556" w:type="dxa"/>
            <w:tcBorders>
              <w:top w:val="single" w:sz="4" w:space="0" w:color="000000"/>
              <w:left w:val="single" w:sz="4" w:space="0" w:color="000000"/>
              <w:bottom w:val="single" w:sz="4" w:space="0" w:color="000000"/>
              <w:right w:val="single" w:sz="4" w:space="0" w:color="000000"/>
            </w:tcBorders>
            <w:vAlign w:val="center"/>
          </w:tcPr>
          <w:p w14:paraId="11B09F85" w14:textId="77777777" w:rsidR="0005311E" w:rsidRDefault="0005311E" w:rsidP="0005311E">
            <w:pPr>
              <w:spacing w:after="0" w:line="259" w:lineRule="auto"/>
              <w:ind w:right="63"/>
              <w:jc w:val="center"/>
            </w:pPr>
            <w:r>
              <w:t>X*100€</w:t>
            </w:r>
            <w:r>
              <w:rPr>
                <w:rFonts w:ascii="Times New Roman" w:eastAsia="Times New Roman" w:hAnsi="Times New Roman" w:cs="Times New Roman"/>
                <w:sz w:val="16"/>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14:paraId="3FE46504" w14:textId="77777777" w:rsidR="0005311E" w:rsidRDefault="0005311E" w:rsidP="0005311E">
            <w:pPr>
              <w:spacing w:after="0" w:line="259" w:lineRule="auto"/>
              <w:jc w:val="left"/>
            </w:pPr>
            <w:r>
              <w:t xml:space="preserve">Non plafonné </w:t>
            </w:r>
          </w:p>
        </w:tc>
      </w:tr>
      <w:tr w:rsidR="0005311E" w14:paraId="2597BC2D" w14:textId="77777777" w:rsidTr="0005311E">
        <w:trPr>
          <w:trHeight w:val="917"/>
        </w:trPr>
        <w:tc>
          <w:tcPr>
            <w:tcW w:w="9064" w:type="dxa"/>
            <w:gridSpan w:val="4"/>
            <w:tcBorders>
              <w:top w:val="single" w:sz="4" w:space="0" w:color="000000"/>
              <w:left w:val="single" w:sz="4" w:space="0" w:color="000000"/>
              <w:bottom w:val="single" w:sz="4" w:space="0" w:color="000000"/>
              <w:right w:val="single" w:sz="4" w:space="0" w:color="000000"/>
            </w:tcBorders>
            <w:vAlign w:val="center"/>
          </w:tcPr>
          <w:p w14:paraId="13D9CCF0" w14:textId="77777777" w:rsidR="0005311E" w:rsidRDefault="0005311E" w:rsidP="0005311E">
            <w:pPr>
              <w:spacing w:after="0" w:line="259" w:lineRule="auto"/>
              <w:ind w:left="2"/>
            </w:pPr>
            <w:r>
              <w:t xml:space="preserve">Pénalités forfaitaire pour non-respect du taux de disponibilité de l’énergie calculée mensuellement sur le parc complet des NRO à 99,95% </w:t>
            </w:r>
          </w:p>
        </w:tc>
      </w:tr>
      <w:tr w:rsidR="0005311E" w14:paraId="5C761DD3" w14:textId="77777777" w:rsidTr="0005311E">
        <w:trPr>
          <w:trHeight w:val="692"/>
        </w:trPr>
        <w:tc>
          <w:tcPr>
            <w:tcW w:w="4496" w:type="dxa"/>
            <w:tcBorders>
              <w:top w:val="single" w:sz="4" w:space="0" w:color="000000"/>
              <w:left w:val="single" w:sz="4" w:space="0" w:color="000000"/>
              <w:bottom w:val="single" w:sz="4" w:space="0" w:color="000000"/>
              <w:right w:val="single" w:sz="4" w:space="0" w:color="000000"/>
            </w:tcBorders>
            <w:vAlign w:val="center"/>
          </w:tcPr>
          <w:p w14:paraId="491ACB89" w14:textId="77777777" w:rsidR="0005311E" w:rsidRDefault="0005311E" w:rsidP="0005311E">
            <w:pPr>
              <w:tabs>
                <w:tab w:val="center" w:pos="408"/>
                <w:tab w:val="center" w:pos="1709"/>
              </w:tabs>
              <w:spacing w:after="0" w:line="259" w:lineRule="auto"/>
              <w:jc w:val="left"/>
            </w:pPr>
            <w:r>
              <w:rPr>
                <w:rFonts w:ascii="Calibri" w:eastAsia="Calibri" w:hAnsi="Calibri" w:cs="Calibri"/>
              </w:rPr>
              <w:tab/>
            </w:r>
            <w:r>
              <w:rPr>
                <w:rFonts w:ascii="Segoe UI Symbol" w:eastAsia="Segoe UI Symbol" w:hAnsi="Segoe UI Symbol" w:cs="Segoe UI Symbol"/>
              </w:rPr>
              <w:t></w:t>
            </w:r>
            <w:r>
              <w:t xml:space="preserve"> </w:t>
            </w:r>
            <w:r>
              <w:tab/>
              <w:t xml:space="preserve">Disponibilité ≥ 99,95% </w:t>
            </w:r>
          </w:p>
        </w:tc>
        <w:tc>
          <w:tcPr>
            <w:tcW w:w="1592" w:type="dxa"/>
            <w:tcBorders>
              <w:top w:val="single" w:sz="4" w:space="0" w:color="000000"/>
              <w:left w:val="single" w:sz="4" w:space="0" w:color="000000"/>
              <w:bottom w:val="single" w:sz="4" w:space="0" w:color="000000"/>
              <w:right w:val="single" w:sz="4" w:space="0" w:color="000000"/>
            </w:tcBorders>
            <w:vAlign w:val="center"/>
          </w:tcPr>
          <w:p w14:paraId="23FF21A9" w14:textId="77777777" w:rsidR="0005311E" w:rsidRDefault="0005311E" w:rsidP="0005311E">
            <w:pPr>
              <w:spacing w:after="0" w:line="259" w:lineRule="auto"/>
              <w:jc w:val="left"/>
            </w:pPr>
            <w:r>
              <w:t xml:space="preserve">Parc NRO/mois </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14:paraId="0DBB1089" w14:textId="77777777" w:rsidR="0005311E" w:rsidRDefault="0005311E" w:rsidP="0005311E">
            <w:pPr>
              <w:spacing w:after="0" w:line="259" w:lineRule="auto"/>
              <w:ind w:right="63"/>
              <w:jc w:val="center"/>
            </w:pPr>
            <w:r>
              <w:t xml:space="preserve">P = 0 </w:t>
            </w:r>
          </w:p>
        </w:tc>
      </w:tr>
      <w:tr w:rsidR="0005311E" w14:paraId="766A79A4" w14:textId="77777777" w:rsidTr="0005311E">
        <w:trPr>
          <w:trHeight w:val="689"/>
        </w:trPr>
        <w:tc>
          <w:tcPr>
            <w:tcW w:w="4496" w:type="dxa"/>
            <w:tcBorders>
              <w:top w:val="single" w:sz="4" w:space="0" w:color="000000"/>
              <w:left w:val="single" w:sz="4" w:space="0" w:color="000000"/>
              <w:bottom w:val="single" w:sz="4" w:space="0" w:color="000000"/>
              <w:right w:val="single" w:sz="4" w:space="0" w:color="000000"/>
            </w:tcBorders>
            <w:vAlign w:val="center"/>
          </w:tcPr>
          <w:p w14:paraId="3A63217D" w14:textId="77777777" w:rsidR="0005311E" w:rsidRDefault="0005311E" w:rsidP="0005311E">
            <w:pPr>
              <w:tabs>
                <w:tab w:val="center" w:pos="408"/>
                <w:tab w:val="center" w:pos="1712"/>
              </w:tabs>
              <w:spacing w:after="0" w:line="259" w:lineRule="auto"/>
              <w:jc w:val="left"/>
            </w:pPr>
            <w:r>
              <w:rPr>
                <w:rFonts w:ascii="Calibri" w:eastAsia="Calibri" w:hAnsi="Calibri" w:cs="Calibri"/>
              </w:rPr>
              <w:tab/>
            </w:r>
            <w:r>
              <w:rPr>
                <w:rFonts w:ascii="Segoe UI Symbol" w:eastAsia="Segoe UI Symbol" w:hAnsi="Segoe UI Symbol" w:cs="Segoe UI Symbol"/>
              </w:rPr>
              <w:t></w:t>
            </w:r>
            <w:r>
              <w:t xml:space="preserve"> </w:t>
            </w:r>
            <w:r>
              <w:tab/>
              <w:t xml:space="preserve">Disponibilité &lt; 99,95% </w:t>
            </w:r>
          </w:p>
        </w:tc>
        <w:tc>
          <w:tcPr>
            <w:tcW w:w="1592" w:type="dxa"/>
            <w:tcBorders>
              <w:top w:val="single" w:sz="4" w:space="0" w:color="000000"/>
              <w:left w:val="single" w:sz="4" w:space="0" w:color="000000"/>
              <w:bottom w:val="single" w:sz="4" w:space="0" w:color="000000"/>
              <w:right w:val="single" w:sz="4" w:space="0" w:color="000000"/>
            </w:tcBorders>
            <w:vAlign w:val="center"/>
          </w:tcPr>
          <w:p w14:paraId="0808793A" w14:textId="77777777" w:rsidR="0005311E" w:rsidRDefault="0005311E" w:rsidP="0005311E">
            <w:pPr>
              <w:spacing w:after="0" w:line="259" w:lineRule="auto"/>
              <w:jc w:val="left"/>
            </w:pPr>
            <w:r>
              <w:t xml:space="preserve"> </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14:paraId="481F5E1E" w14:textId="77777777" w:rsidR="0005311E" w:rsidRDefault="0005311E" w:rsidP="0005311E">
            <w:pPr>
              <w:spacing w:after="0" w:line="259" w:lineRule="auto"/>
              <w:jc w:val="center"/>
            </w:pPr>
            <w:r>
              <w:t xml:space="preserve">P =  1,5% x M par 0,01% d’indisponibilité </w:t>
            </w:r>
          </w:p>
        </w:tc>
      </w:tr>
    </w:tbl>
    <w:p w14:paraId="6DC97320" w14:textId="77777777" w:rsidR="0005311E" w:rsidRDefault="0005311E" w:rsidP="0005311E">
      <w:pPr>
        <w:spacing w:after="0" w:line="259" w:lineRule="auto"/>
        <w:jc w:val="left"/>
      </w:pPr>
      <w:r>
        <w:rPr>
          <w:sz w:val="22"/>
        </w:rPr>
        <w:t xml:space="preserve"> </w:t>
      </w:r>
    </w:p>
    <w:p w14:paraId="645277DA" w14:textId="77777777" w:rsidR="0005311E" w:rsidRDefault="0005311E" w:rsidP="0005311E">
      <w:pPr>
        <w:ind w:left="691" w:hanging="706"/>
      </w:pPr>
      <w:r>
        <w:t xml:space="preserve">Où : P = pénalité due pour l’année au titre de l’engagement de disponibilité de l’énergie sur les NRO du Fournisseur ; </w:t>
      </w:r>
    </w:p>
    <w:p w14:paraId="4ACCCF52" w14:textId="77777777" w:rsidR="0005311E" w:rsidRDefault="0005311E" w:rsidP="0005311E">
      <w:pPr>
        <w:tabs>
          <w:tab w:val="right" w:pos="9076"/>
        </w:tabs>
        <w:ind w:left="-15"/>
        <w:jc w:val="left"/>
      </w:pPr>
      <w:r>
        <w:t xml:space="preserve"> </w:t>
      </w:r>
      <w:r>
        <w:tab/>
        <w:t xml:space="preserve">M = Somme des redevances mensuelles d’énergie du parc complet de NRO du Fournisseur. </w:t>
      </w:r>
    </w:p>
    <w:p w14:paraId="2E3A508F" w14:textId="77777777" w:rsidR="0005311E" w:rsidRDefault="0005311E" w:rsidP="0005311E">
      <w:pPr>
        <w:spacing w:after="0" w:line="259" w:lineRule="auto"/>
        <w:jc w:val="left"/>
      </w:pPr>
      <w:r>
        <w:rPr>
          <w:sz w:val="22"/>
        </w:rPr>
        <w:t xml:space="preserve"> </w:t>
      </w:r>
    </w:p>
    <w:p w14:paraId="5A0AA6F2" w14:textId="62E2B7B0" w:rsidR="00425EFF" w:rsidRDefault="0005311E" w:rsidP="0005311E">
      <w:pPr>
        <w:ind w:left="-5"/>
      </w:pPr>
      <w:r>
        <w:t xml:space="preserve">Un parc NRO s’entend à l’échelle de l’ensemble des Mandantes du Fournisseur.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7822E18" w14:textId="6CE7BC7A" w:rsidR="005E3A0B" w:rsidRDefault="005E3A0B" w:rsidP="00D762C5"/>
    <w:p w14:paraId="382F4302" w14:textId="2F83068D" w:rsidR="005E3A0B" w:rsidRPr="001E5DED" w:rsidRDefault="005E3A0B" w:rsidP="00D762C5"/>
    <w:sectPr w:rsidR="005E3A0B" w:rsidRPr="001E5DED" w:rsidSect="001D10F4">
      <w:headerReference w:type="even" r:id="rId25"/>
      <w:headerReference w:type="default" r:id="rId26"/>
      <w:footerReference w:type="default" r:id="rId27"/>
      <w:headerReference w:type="first" r:id="rId28"/>
      <w:pgSz w:w="11906" w:h="16838"/>
      <w:pgMar w:top="2127" w:right="1191" w:bottom="1418" w:left="204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E26AB" w14:textId="77777777" w:rsidR="00D86E68" w:rsidRPr="00BA6CEF" w:rsidRDefault="00D86E68" w:rsidP="00DD7DB9">
      <w:pPr>
        <w:spacing w:before="0" w:after="0"/>
      </w:pPr>
      <w:r>
        <w:separator/>
      </w:r>
    </w:p>
  </w:endnote>
  <w:endnote w:type="continuationSeparator" w:id="0">
    <w:p w14:paraId="3BA90C25" w14:textId="77777777" w:rsidR="00D86E68" w:rsidRPr="00BA6CEF" w:rsidRDefault="00D86E68" w:rsidP="00DD7DB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Gras">
    <w:panose1 w:val="020B07040202020202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enQuanYi Micro Hei">
    <w:altName w:val="MS Mincho"/>
    <w:charset w:val="80"/>
    <w:family w:val="auto"/>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Helvetica45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BBB9D" w14:textId="3AA506D9" w:rsidR="008F1DB5" w:rsidRPr="008F1DB5" w:rsidRDefault="008F1DB5" w:rsidP="008F1DB5">
    <w:pPr>
      <w:pStyle w:val="Pieddepage"/>
      <w:tabs>
        <w:tab w:val="right" w:pos="7020"/>
      </w:tabs>
      <w:rPr>
        <w:i/>
        <w:i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46072" w14:textId="2157A1A6" w:rsidR="001C7FCA" w:rsidRPr="00E9452D" w:rsidRDefault="001C7FCA" w:rsidP="00526A6F">
    <w:pPr>
      <w:pStyle w:val="Pieddepage"/>
      <w:jc w:val="center"/>
    </w:pPr>
    <w:r w:rsidRPr="00E048F6">
      <w:rPr>
        <w:noProof/>
        <w:lang w:eastAsia="fr-FR"/>
      </w:rPr>
      <w:drawing>
        <wp:anchor distT="0" distB="0" distL="114300" distR="114300" simplePos="0" relativeHeight="251659264" behindDoc="0" locked="0" layoutInCell="1" allowOverlap="1" wp14:anchorId="39E12B9B" wp14:editId="092084F2">
          <wp:simplePos x="0" y="0"/>
          <wp:positionH relativeFrom="page">
            <wp:align>center</wp:align>
          </wp:positionH>
          <wp:positionV relativeFrom="margin">
            <wp:posOffset>9117330</wp:posOffset>
          </wp:positionV>
          <wp:extent cx="1442063" cy="283780"/>
          <wp:effectExtent l="0" t="0" r="6350" b="2540"/>
          <wp:wrapSquare wrapText="bothSides"/>
          <wp:docPr id="238" name="Image 248" descr="Z:\Axione-All\Elisa\Logothèque\Logos DSP\Logos LOTIM Télécom\LOTIM-VAL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Z:\Axione-All\Elisa\Logothèque\Logos DSP\Logos LOTIM Télécom\LOTIM-VALIDE.gif"/>
                  <pic:cNvPicPr>
                    <a:picLocks noChangeAspect="1" noChangeArrowheads="1"/>
                  </pic:cNvPicPr>
                </pic:nvPicPr>
                <pic:blipFill>
                  <a:blip r:embed="rId1"/>
                  <a:stretch>
                    <a:fillRect/>
                  </a:stretch>
                </pic:blipFill>
                <pic:spPr bwMode="auto">
                  <a:xfrm>
                    <a:off x="0" y="0"/>
                    <a:ext cx="1442063" cy="28378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5FBCB" w14:textId="77777777" w:rsidR="001C7FCA" w:rsidRPr="00486141" w:rsidRDefault="001C7FCA" w:rsidP="00486141">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4DD45" w14:textId="77777777" w:rsidR="001C7FCA" w:rsidRPr="00486141" w:rsidRDefault="001C7FCA" w:rsidP="00486141">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5F7D9" w14:textId="77777777" w:rsidR="001C7FCA" w:rsidRDefault="001C7FCA" w:rsidP="00E40D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6991A" w14:textId="77777777" w:rsidR="00D86E68" w:rsidRPr="00BA6CEF" w:rsidRDefault="00D86E68" w:rsidP="00DD7DB9">
      <w:pPr>
        <w:spacing w:before="0" w:after="0"/>
      </w:pPr>
      <w:r>
        <w:separator/>
      </w:r>
    </w:p>
  </w:footnote>
  <w:footnote w:type="continuationSeparator" w:id="0">
    <w:p w14:paraId="0D641EE1" w14:textId="77777777" w:rsidR="00D86E68" w:rsidRPr="00BA6CEF" w:rsidRDefault="00D86E68" w:rsidP="00DD7DB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E00CD" w14:textId="247C009A" w:rsidR="001C7FCA" w:rsidRPr="008341CB" w:rsidRDefault="001C7FCA" w:rsidP="008341CB">
    <w:pPr>
      <w:pBdr>
        <w:top w:val="single" w:sz="4" w:space="7" w:color="A31781"/>
        <w:bottom w:val="single" w:sz="4" w:space="8" w:color="A31781"/>
      </w:pBdr>
      <w:ind w:right="736"/>
      <w:jc w:val="left"/>
      <w:rPr>
        <w:color w:val="A31781"/>
      </w:rPr>
    </w:pP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Pr>
        <w:noProof/>
        <w:color w:val="A31781"/>
        <w:sz w:val="36"/>
        <w:szCs w:val="36"/>
      </w:rPr>
      <w:t>08</w:t>
    </w:r>
    <w:r w:rsidRPr="001F74C8">
      <w:rPr>
        <w:color w:val="A31781"/>
        <w:sz w:val="36"/>
        <w:szCs w:val="36"/>
      </w:rPr>
      <w:fldChar w:fldCharType="end"/>
    </w:r>
    <w:r>
      <w:rPr>
        <w:color w:val="A31781"/>
        <w:sz w:val="36"/>
        <w:szCs w:val="36"/>
      </w:rPr>
      <w:t xml:space="preserve"> </w:t>
    </w:r>
    <w:r>
      <w:rPr>
        <w:noProof/>
        <w:color w:val="A31781"/>
        <w:sz w:val="18"/>
        <w:szCs w:val="18"/>
        <w:lang w:eastAsia="fr-FR"/>
      </w:rPr>
      <w:t xml:space="preserve"> </w:t>
    </w:r>
    <w:r>
      <w:rPr>
        <w:color w:val="A31781"/>
      </w:rPr>
      <w:t>I</w:t>
    </w:r>
    <w:r>
      <w:rPr>
        <w:color w:val="A31781"/>
        <w:sz w:val="36"/>
        <w:szCs w:val="36"/>
      </w:rPr>
      <w:t xml:space="preserve"> </w:t>
    </w:r>
    <w:r w:rsidRPr="0018576A">
      <w:rPr>
        <w:noProof/>
        <w:color w:val="A31781"/>
        <w:sz w:val="18"/>
        <w:szCs w:val="18"/>
        <w:lang w:eastAsia="fr-FR"/>
      </w:rPr>
      <w:t>STAS</w:t>
    </w:r>
    <w:r>
      <w:rPr>
        <w:noProof/>
        <w:color w:val="A31781"/>
        <w:sz w:val="18"/>
        <w:szCs w:val="18"/>
        <w:lang w:eastAsia="fr-FR"/>
      </w:rPr>
      <w:t xml:space="preserve"> </w:t>
    </w:r>
    <w:r w:rsidRPr="00AC15C7">
      <w:rPr>
        <w:noProof/>
        <w:color w:val="A31781"/>
        <w:sz w:val="18"/>
        <w:szCs w:val="18"/>
        <w:lang w:eastAsia="fr-FR"/>
      </w:rPr>
      <w:t xml:space="preserve">SUR UN RESEAU EN FIBRE OPTIQUE EN </w:t>
    </w:r>
    <w:r>
      <w:rPr>
        <w:noProof/>
        <w:color w:val="A31781"/>
        <w:sz w:val="18"/>
        <w:szCs w:val="18"/>
        <w:lang w:eastAsia="fr-FR"/>
      </w:rPr>
      <w:t>ZMD</w:t>
    </w:r>
    <w:r w:rsidRPr="00AC15C7">
      <w:rPr>
        <w:noProof/>
        <w:color w:val="A31781"/>
        <w:sz w:val="18"/>
        <w:szCs w:val="18"/>
        <w:lang w:eastAsia="fr-FR"/>
      </w:rPr>
      <w:t xml:space="preserve"> </w:t>
    </w:r>
    <w:r w:rsidRPr="0018576A">
      <w:rPr>
        <w:noProof/>
        <w:color w:val="A31781"/>
        <w:sz w:val="18"/>
        <w:szCs w:val="18"/>
        <w:lang w:eastAsia="fr-FR"/>
      </w:rPr>
      <w:t xml:space="preserve">- </w:t>
    </w:r>
    <w:r w:rsidRPr="00AC15C7">
      <w:rPr>
        <w:noProof/>
        <w:color w:val="A31781"/>
        <w:sz w:val="18"/>
        <w:szCs w:val="18"/>
        <w:lang w:eastAsia="fr-FR"/>
      </w:rPr>
      <w:t>OFFRE FTTH PASSIVE</w:t>
    </w:r>
    <w:r>
      <w:rPr>
        <w:noProof/>
        <w:color w:val="A31781"/>
        <w:sz w:val="18"/>
        <w:szCs w:val="18"/>
        <w:lang w:eastAsia="fr-FR"/>
      </w:rPr>
      <w:t xml:space="preserve"> v6.1</w:t>
    </w:r>
  </w:p>
  <w:p w14:paraId="635BC3D6" w14:textId="77777777" w:rsidR="001C7FCA" w:rsidRPr="008341CB" w:rsidRDefault="001C7FCA" w:rsidP="008341C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24C78" w14:textId="2BBA3BF9" w:rsidR="001C7FCA" w:rsidRDefault="001C7FC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A0DD1" w14:textId="6BE82A47" w:rsidR="001C7FCA" w:rsidRPr="008341CB" w:rsidRDefault="001C7FCA" w:rsidP="005960EA">
    <w:pPr>
      <w:pBdr>
        <w:top w:val="single" w:sz="4" w:space="7" w:color="A31781"/>
        <w:bottom w:val="single" w:sz="4" w:space="8" w:color="A31781"/>
      </w:pBdr>
      <w:ind w:left="851"/>
      <w:jc w:val="right"/>
      <w:rPr>
        <w:color w:val="A31781"/>
      </w:rPr>
    </w:pPr>
    <w:r>
      <w:rPr>
        <w:noProof/>
        <w:color w:val="A31781"/>
        <w:sz w:val="18"/>
        <w:szCs w:val="18"/>
        <w:lang w:eastAsia="fr-FR"/>
      </w:rPr>
      <w:t>Annexe 1 – Pénalités v 18.01</w:t>
    </w:r>
    <w:r w:rsidRPr="002E1ACB">
      <w:rPr>
        <w:noProof/>
        <w:color w:val="A31781"/>
        <w:sz w:val="18"/>
        <w:szCs w:val="18"/>
        <w:lang w:eastAsia="fr-FR"/>
      </w:rPr>
      <w:t xml:space="preserve">  </w:t>
    </w:r>
    <w:r>
      <w:rPr>
        <w:color w:val="A31781"/>
      </w:rPr>
      <w:t>I</w:t>
    </w:r>
    <w:r>
      <w:rPr>
        <w:color w:val="A31781"/>
        <w:sz w:val="36"/>
        <w:szCs w:val="36"/>
      </w:rPr>
      <w:t xml:space="preserve"> </w:t>
    </w: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sidR="000C2A4D">
      <w:rPr>
        <w:noProof/>
        <w:color w:val="A31781"/>
        <w:sz w:val="36"/>
        <w:szCs w:val="36"/>
      </w:rPr>
      <w:t>03</w:t>
    </w:r>
    <w:r w:rsidRPr="001F74C8">
      <w:rPr>
        <w:color w:val="A31781"/>
        <w:sz w:val="36"/>
        <w:szCs w:val="36"/>
      </w:rPr>
      <w:fldChar w:fldCharType="end"/>
    </w:r>
    <w:r>
      <w:rPr>
        <w:color w:val="A31781"/>
        <w:sz w:val="36"/>
        <w:szCs w:val="36"/>
      </w:rPr>
      <w:t xml:space="preserve"> </w:t>
    </w:r>
  </w:p>
  <w:p w14:paraId="55623C7B" w14:textId="77777777" w:rsidR="001C7FCA" w:rsidRDefault="001C7FCA">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6798F" w14:textId="0AC8BB3F" w:rsidR="001C7FCA" w:rsidRPr="008341CB" w:rsidRDefault="001C7FCA" w:rsidP="005960EA">
    <w:pPr>
      <w:pBdr>
        <w:top w:val="single" w:sz="4" w:space="7" w:color="A31781"/>
        <w:bottom w:val="single" w:sz="4" w:space="8" w:color="A31781"/>
      </w:pBdr>
      <w:ind w:right="736"/>
      <w:jc w:val="left"/>
      <w:rPr>
        <w:color w:val="A31781"/>
      </w:rPr>
    </w:pP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sidR="004B2A27">
      <w:rPr>
        <w:noProof/>
        <w:color w:val="A31781"/>
        <w:sz w:val="36"/>
        <w:szCs w:val="36"/>
      </w:rPr>
      <w:t>02</w:t>
    </w:r>
    <w:r w:rsidRPr="001F74C8">
      <w:rPr>
        <w:color w:val="A31781"/>
        <w:sz w:val="36"/>
        <w:szCs w:val="36"/>
      </w:rPr>
      <w:fldChar w:fldCharType="end"/>
    </w:r>
    <w:r>
      <w:rPr>
        <w:noProof/>
        <w:color w:val="A31781"/>
        <w:sz w:val="18"/>
        <w:szCs w:val="18"/>
        <w:lang w:eastAsia="fr-FR"/>
      </w:rPr>
      <w:t xml:space="preserve"> </w:t>
    </w:r>
    <w:r>
      <w:rPr>
        <w:color w:val="A31781"/>
      </w:rPr>
      <w:t>I</w:t>
    </w:r>
    <w:r>
      <w:rPr>
        <w:color w:val="A31781"/>
        <w:sz w:val="36"/>
        <w:szCs w:val="36"/>
      </w:rPr>
      <w:t xml:space="preserve"> </w:t>
    </w:r>
    <w:r>
      <w:rPr>
        <w:noProof/>
        <w:color w:val="A31781"/>
        <w:sz w:val="18"/>
        <w:szCs w:val="18"/>
        <w:lang w:eastAsia="fr-FR"/>
      </w:rPr>
      <w:t xml:space="preserve">Annexe 1.A – Pénalités v20.01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14F0D" w14:textId="51C422DF" w:rsidR="001C7FCA" w:rsidRPr="006D3F37" w:rsidRDefault="001C7FCA" w:rsidP="00944FC5">
    <w:pPr>
      <w:pBdr>
        <w:top w:val="single" w:sz="4" w:space="7" w:color="A31781"/>
        <w:bottom w:val="single" w:sz="4" w:space="8" w:color="A31781"/>
      </w:pBdr>
      <w:jc w:val="left"/>
      <w:rPr>
        <w:color w:val="943634" w:themeColor="accent2" w:themeShade="BF"/>
      </w:rPr>
    </w:pPr>
    <w:r w:rsidRPr="002C7560">
      <w:rPr>
        <w:color w:val="943634" w:themeColor="accent2" w:themeShade="BF"/>
        <w:sz w:val="36"/>
        <w:szCs w:val="36"/>
      </w:rPr>
      <w:fldChar w:fldCharType="begin"/>
    </w:r>
    <w:r w:rsidRPr="002C7560">
      <w:rPr>
        <w:color w:val="943634" w:themeColor="accent2" w:themeShade="BF"/>
        <w:sz w:val="36"/>
        <w:szCs w:val="36"/>
      </w:rPr>
      <w:instrText xml:space="preserve"> PAGE    \#00 MERGEFORMAT</w:instrText>
    </w:r>
    <w:r w:rsidRPr="002C7560">
      <w:rPr>
        <w:color w:val="943634" w:themeColor="accent2" w:themeShade="BF"/>
        <w:sz w:val="36"/>
        <w:szCs w:val="36"/>
      </w:rPr>
      <w:fldChar w:fldCharType="separate"/>
    </w:r>
    <w:r w:rsidR="004B2A27">
      <w:rPr>
        <w:noProof/>
        <w:color w:val="943634" w:themeColor="accent2" w:themeShade="BF"/>
        <w:sz w:val="36"/>
        <w:szCs w:val="36"/>
      </w:rPr>
      <w:t>10</w:t>
    </w:r>
    <w:r w:rsidRPr="002C7560">
      <w:rPr>
        <w:color w:val="943634" w:themeColor="accent2" w:themeShade="BF"/>
        <w:sz w:val="36"/>
        <w:szCs w:val="36"/>
      </w:rPr>
      <w:fldChar w:fldCharType="end"/>
    </w:r>
    <w:r w:rsidRPr="002C7560">
      <w:rPr>
        <w:color w:val="943634" w:themeColor="accent2" w:themeShade="BF"/>
        <w:sz w:val="36"/>
        <w:szCs w:val="36"/>
      </w:rPr>
      <w:t xml:space="preserve"> </w:t>
    </w:r>
    <w:r w:rsidRPr="002C7560">
      <w:rPr>
        <w:color w:val="943634" w:themeColor="accent2" w:themeShade="BF"/>
      </w:rPr>
      <w:t>I</w:t>
    </w:r>
    <w:r w:rsidRPr="002C7560">
      <w:rPr>
        <w:color w:val="943634" w:themeColor="accent2" w:themeShade="BF"/>
        <w:sz w:val="36"/>
        <w:szCs w:val="36"/>
      </w:rPr>
      <w:t xml:space="preserve"> </w:t>
    </w:r>
    <w:r>
      <w:rPr>
        <w:noProof/>
        <w:color w:val="A31781"/>
        <w:sz w:val="18"/>
        <w:szCs w:val="18"/>
        <w:lang w:eastAsia="fr-FR"/>
      </w:rPr>
      <w:t xml:space="preserve">Annexe 1.A – Pénalités v20.01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6CB5E" w14:textId="6C7AADAF" w:rsidR="001C7FCA" w:rsidRPr="008341CB" w:rsidRDefault="001C7FCA" w:rsidP="008341CB">
    <w:pPr>
      <w:pBdr>
        <w:top w:val="single" w:sz="4" w:space="7" w:color="A31781"/>
        <w:bottom w:val="single" w:sz="4" w:space="8" w:color="A31781"/>
      </w:pBdr>
      <w:ind w:left="851"/>
      <w:jc w:val="right"/>
      <w:rPr>
        <w:color w:val="A31781"/>
      </w:rPr>
    </w:pPr>
    <w:r w:rsidRPr="00432FF5">
      <w:rPr>
        <w:noProof/>
        <w:color w:val="A31781"/>
        <w:sz w:val="18"/>
        <w:szCs w:val="18"/>
        <w:lang w:eastAsia="fr-FR"/>
      </w:rPr>
      <w:t xml:space="preserve"> </w:t>
    </w:r>
    <w:r>
      <w:rPr>
        <w:noProof/>
        <w:color w:val="A31781"/>
        <w:sz w:val="18"/>
        <w:szCs w:val="18"/>
        <w:lang w:eastAsia="fr-FR"/>
      </w:rPr>
      <w:t xml:space="preserve">Annexe 1.A – Pénalités v20.01 </w:t>
    </w:r>
    <w:r w:rsidRPr="002E1ACB">
      <w:rPr>
        <w:noProof/>
        <w:color w:val="A31781"/>
        <w:sz w:val="18"/>
        <w:szCs w:val="18"/>
        <w:lang w:eastAsia="fr-FR"/>
      </w:rPr>
      <w:t xml:space="preserve">  </w:t>
    </w:r>
    <w:r>
      <w:rPr>
        <w:color w:val="A31781"/>
      </w:rPr>
      <w:t>I</w:t>
    </w:r>
    <w:r>
      <w:rPr>
        <w:color w:val="A31781"/>
        <w:sz w:val="36"/>
        <w:szCs w:val="36"/>
      </w:rPr>
      <w:t xml:space="preserve"> </w:t>
    </w: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sidR="004B2A27">
      <w:rPr>
        <w:noProof/>
        <w:color w:val="A31781"/>
        <w:sz w:val="36"/>
        <w:szCs w:val="36"/>
      </w:rPr>
      <w:t>11</w:t>
    </w:r>
    <w:r w:rsidRPr="001F74C8">
      <w:rPr>
        <w:color w:val="A31781"/>
        <w:sz w:val="36"/>
        <w:szCs w:val="36"/>
      </w:rPr>
      <w:fldChar w:fldCharType="end"/>
    </w:r>
    <w:r>
      <w:rPr>
        <w:color w:val="A31781"/>
        <w:sz w:val="36"/>
        <w:szCs w:val="3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3A6E4" w14:textId="42EAF199" w:rsidR="001C7FCA" w:rsidRDefault="001C7FC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81E90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3pt;height:23.45pt" o:bullet="t">
        <v:imagedata r:id="rId1" o:title="e ETDE"/>
      </v:shape>
    </w:pict>
  </w:numPicBullet>
  <w:abstractNum w:abstractNumId="0" w15:restartNumberingAfterBreak="0">
    <w:nsid w:val="032E2716"/>
    <w:multiLevelType w:val="hybridMultilevel"/>
    <w:tmpl w:val="BA0274D4"/>
    <w:lvl w:ilvl="0" w:tplc="35BA70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054864"/>
    <w:multiLevelType w:val="multilevel"/>
    <w:tmpl w:val="10C0F8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Gras" w:hAnsi="Arial Gras" w:hint="default"/>
        <w:b w:val="0"/>
      </w:rPr>
    </w:lvl>
    <w:lvl w:ilvl="2">
      <w:start w:val="1"/>
      <w:numFmt w:val="decimal"/>
      <w:isLgl/>
      <w:lvlText w:val="%1.%2.%3."/>
      <w:lvlJc w:val="left"/>
      <w:pPr>
        <w:ind w:left="1440" w:hanging="1080"/>
      </w:pPr>
      <w:rPr>
        <w:rFonts w:ascii="Arial Gras" w:hAnsi="Arial Gras" w:hint="default"/>
        <w:b/>
      </w:rPr>
    </w:lvl>
    <w:lvl w:ilvl="3">
      <w:start w:val="1"/>
      <w:numFmt w:val="decimal"/>
      <w:isLgl/>
      <w:lvlText w:val="%1.%2.%3.%4."/>
      <w:lvlJc w:val="left"/>
      <w:pPr>
        <w:ind w:left="1440" w:hanging="1080"/>
      </w:pPr>
      <w:rPr>
        <w:rFonts w:ascii="Arial Gras" w:hAnsi="Arial Gras" w:hint="default"/>
        <w:b/>
      </w:rPr>
    </w:lvl>
    <w:lvl w:ilvl="4">
      <w:start w:val="1"/>
      <w:numFmt w:val="decimal"/>
      <w:isLgl/>
      <w:lvlText w:val="%1.%2.%3.%4.%5."/>
      <w:lvlJc w:val="left"/>
      <w:pPr>
        <w:ind w:left="1800" w:hanging="1440"/>
      </w:pPr>
      <w:rPr>
        <w:rFonts w:ascii="Arial Gras" w:hAnsi="Arial Gras" w:hint="default"/>
        <w:b/>
      </w:rPr>
    </w:lvl>
    <w:lvl w:ilvl="5">
      <w:start w:val="1"/>
      <w:numFmt w:val="decimal"/>
      <w:isLgl/>
      <w:lvlText w:val="%1.%2.%3.%4.%5.%6."/>
      <w:lvlJc w:val="left"/>
      <w:pPr>
        <w:ind w:left="2160" w:hanging="1800"/>
      </w:pPr>
      <w:rPr>
        <w:rFonts w:ascii="Arial Gras" w:hAnsi="Arial Gras" w:hint="default"/>
        <w:b/>
      </w:rPr>
    </w:lvl>
    <w:lvl w:ilvl="6">
      <w:start w:val="1"/>
      <w:numFmt w:val="decimal"/>
      <w:isLgl/>
      <w:lvlText w:val="%1.%2.%3.%4.%5.%6.%7."/>
      <w:lvlJc w:val="left"/>
      <w:pPr>
        <w:ind w:left="2520" w:hanging="2160"/>
      </w:pPr>
      <w:rPr>
        <w:rFonts w:ascii="Arial Gras" w:hAnsi="Arial Gras" w:hint="default"/>
        <w:b/>
      </w:rPr>
    </w:lvl>
    <w:lvl w:ilvl="7">
      <w:start w:val="1"/>
      <w:numFmt w:val="decimal"/>
      <w:isLgl/>
      <w:lvlText w:val="%1.%2.%3.%4.%5.%6.%7.%8."/>
      <w:lvlJc w:val="left"/>
      <w:pPr>
        <w:ind w:left="2520" w:hanging="2160"/>
      </w:pPr>
      <w:rPr>
        <w:rFonts w:ascii="Arial Gras" w:hAnsi="Arial Gras" w:hint="default"/>
        <w:b/>
      </w:rPr>
    </w:lvl>
    <w:lvl w:ilvl="8">
      <w:start w:val="1"/>
      <w:numFmt w:val="decimal"/>
      <w:isLgl/>
      <w:lvlText w:val="%1.%2.%3.%4.%5.%6.%7.%8.%9."/>
      <w:lvlJc w:val="left"/>
      <w:pPr>
        <w:ind w:left="2880" w:hanging="2520"/>
      </w:pPr>
      <w:rPr>
        <w:rFonts w:ascii="Arial Gras" w:hAnsi="Arial Gras" w:hint="default"/>
        <w:b/>
      </w:rPr>
    </w:lvl>
  </w:abstractNum>
  <w:abstractNum w:abstractNumId="2" w15:restartNumberingAfterBreak="0">
    <w:nsid w:val="057877F2"/>
    <w:multiLevelType w:val="hybridMultilevel"/>
    <w:tmpl w:val="7D1E75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367964"/>
    <w:multiLevelType w:val="multilevel"/>
    <w:tmpl w:val="B8C84BC8"/>
    <w:lvl w:ilvl="0">
      <w:start w:val="1"/>
      <w:numFmt w:val="decimal"/>
      <w:lvlText w:val="%1."/>
      <w:lvlJc w:val="left"/>
      <w:pPr>
        <w:ind w:left="2835" w:hanging="567"/>
      </w:pPr>
      <w:rPr>
        <w:rFonts w:hint="default"/>
      </w:rPr>
    </w:lvl>
    <w:lvl w:ilvl="1">
      <w:start w:val="1"/>
      <w:numFmt w:val="decimal"/>
      <w:lvlText w:val="%1.%2."/>
      <w:lvlJc w:val="left"/>
      <w:pPr>
        <w:ind w:left="3119" w:hanging="851"/>
      </w:pPr>
      <w:rPr>
        <w:rFonts w:hint="default"/>
      </w:rPr>
    </w:lvl>
    <w:lvl w:ilvl="2">
      <w:start w:val="1"/>
      <w:numFmt w:val="decimal"/>
      <w:lvlText w:val="%1.%2.%3."/>
      <w:lvlJc w:val="left"/>
      <w:pPr>
        <w:ind w:left="3119" w:hanging="851"/>
      </w:pPr>
      <w:rPr>
        <w:rFonts w:hint="default"/>
      </w:rPr>
    </w:lvl>
    <w:lvl w:ilvl="3">
      <w:start w:val="1"/>
      <w:numFmt w:val="decimal"/>
      <w:lvlText w:val="%1.%2.%3.%4."/>
      <w:lvlJc w:val="left"/>
      <w:pPr>
        <w:ind w:left="3402" w:hanging="1134"/>
      </w:pPr>
      <w:rPr>
        <w:rFonts w:hint="default"/>
      </w:rPr>
    </w:lvl>
    <w:lvl w:ilvl="4">
      <w:start w:val="1"/>
      <w:numFmt w:val="decimal"/>
      <w:lvlText w:val="%1.%2.%3.%4.%5."/>
      <w:lvlJc w:val="left"/>
      <w:pPr>
        <w:ind w:left="3276" w:hanging="1008"/>
      </w:pPr>
      <w:rPr>
        <w:rFonts w:hint="default"/>
      </w:rPr>
    </w:lvl>
    <w:lvl w:ilvl="5">
      <w:start w:val="1"/>
      <w:numFmt w:val="decimal"/>
      <w:lvlText w:val="%1.%2.%3.%4.%5.%6."/>
      <w:lvlJc w:val="left"/>
      <w:pPr>
        <w:ind w:left="3420" w:hanging="1152"/>
      </w:pPr>
      <w:rPr>
        <w:rFonts w:hint="default"/>
      </w:rPr>
    </w:lvl>
    <w:lvl w:ilvl="6">
      <w:start w:val="1"/>
      <w:numFmt w:val="decimal"/>
      <w:lvlText w:val="%1.%2.%3.%4.%5.%6.%7"/>
      <w:lvlJc w:val="left"/>
      <w:pPr>
        <w:ind w:left="3564" w:hanging="1296"/>
      </w:pPr>
      <w:rPr>
        <w:rFonts w:hint="default"/>
      </w:rPr>
    </w:lvl>
    <w:lvl w:ilvl="7">
      <w:start w:val="1"/>
      <w:numFmt w:val="decimal"/>
      <w:lvlText w:val="%1.%2.%3.%4.%5.%6.%7.%8"/>
      <w:lvlJc w:val="left"/>
      <w:pPr>
        <w:ind w:left="3708" w:hanging="1440"/>
      </w:pPr>
      <w:rPr>
        <w:rFonts w:hint="default"/>
      </w:rPr>
    </w:lvl>
    <w:lvl w:ilvl="8">
      <w:start w:val="1"/>
      <w:numFmt w:val="decimal"/>
      <w:lvlText w:val="%1.%2.%3.%4.%5.%6.%7.%8.%9"/>
      <w:lvlJc w:val="left"/>
      <w:pPr>
        <w:ind w:left="3852" w:hanging="1584"/>
      </w:pPr>
      <w:rPr>
        <w:rFonts w:hint="default"/>
      </w:rPr>
    </w:lvl>
  </w:abstractNum>
  <w:abstractNum w:abstractNumId="4" w15:restartNumberingAfterBreak="0">
    <w:nsid w:val="0A4E7992"/>
    <w:multiLevelType w:val="hybridMultilevel"/>
    <w:tmpl w:val="481015B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A90C529"/>
    <w:multiLevelType w:val="hybridMultilevel"/>
    <w:tmpl w:val="A2FAC5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CB80F63"/>
    <w:multiLevelType w:val="hybridMultilevel"/>
    <w:tmpl w:val="E4FA0DDE"/>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7" w15:restartNumberingAfterBreak="0">
    <w:nsid w:val="0E0E73B9"/>
    <w:multiLevelType w:val="singleLevel"/>
    <w:tmpl w:val="8BA24386"/>
    <w:lvl w:ilvl="0">
      <w:start w:val="1"/>
      <w:numFmt w:val="bullet"/>
      <w:pStyle w:val="Listen2"/>
      <w:lvlText w:val=""/>
      <w:lvlJc w:val="left"/>
      <w:pPr>
        <w:tabs>
          <w:tab w:val="num" w:pos="2061"/>
        </w:tabs>
        <w:ind w:left="2041" w:hanging="340"/>
      </w:pPr>
      <w:rPr>
        <w:rFonts w:ascii="Symbol" w:hAnsi="Symbol" w:hint="default"/>
      </w:rPr>
    </w:lvl>
  </w:abstractNum>
  <w:abstractNum w:abstractNumId="8" w15:restartNumberingAfterBreak="0">
    <w:nsid w:val="0E9F1B89"/>
    <w:multiLevelType w:val="hybridMultilevel"/>
    <w:tmpl w:val="8434491A"/>
    <w:lvl w:ilvl="0" w:tplc="EBD2768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DEE65E4"/>
    <w:multiLevelType w:val="hybridMultilevel"/>
    <w:tmpl w:val="54C0D364"/>
    <w:lvl w:ilvl="0" w:tplc="215640B8">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3B2C6D4">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C2A67AC">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6068B48">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C741D26">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CA06962">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5ACF468">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872C4CE">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7AC4C5E">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1FAC3782"/>
    <w:multiLevelType w:val="hybridMultilevel"/>
    <w:tmpl w:val="B6AA059C"/>
    <w:lvl w:ilvl="0" w:tplc="18B641A8">
      <w:start w:val="1"/>
      <w:numFmt w:val="bullet"/>
      <w:pStyle w:val="05aPuceCarreTexteC11"/>
      <w:lvlText w:val=""/>
      <w:lvlJc w:val="left"/>
      <w:pPr>
        <w:tabs>
          <w:tab w:val="num" w:pos="2061"/>
        </w:tabs>
        <w:ind w:left="2061" w:hanging="360"/>
      </w:pPr>
      <w:rPr>
        <w:rFonts w:ascii="Wingdings" w:hAnsi="Wingdings" w:hint="default"/>
        <w:color w:val="1E9BC3"/>
      </w:rPr>
    </w:lvl>
    <w:lvl w:ilvl="1" w:tplc="5822A9E4">
      <w:start w:val="1"/>
      <w:numFmt w:val="bullet"/>
      <w:lvlText w:val="o"/>
      <w:lvlJc w:val="left"/>
      <w:pPr>
        <w:tabs>
          <w:tab w:val="num" w:pos="1440"/>
        </w:tabs>
        <w:ind w:left="1440" w:hanging="360"/>
      </w:pPr>
      <w:rPr>
        <w:rFonts w:ascii="Courier New" w:hAnsi="Courier New" w:hint="default"/>
      </w:rPr>
    </w:lvl>
    <w:lvl w:ilvl="2" w:tplc="26F29B66">
      <w:start w:val="1"/>
      <w:numFmt w:val="bullet"/>
      <w:lvlText w:val=""/>
      <w:lvlJc w:val="left"/>
      <w:pPr>
        <w:tabs>
          <w:tab w:val="num" w:pos="2160"/>
        </w:tabs>
        <w:ind w:left="2160" w:hanging="360"/>
      </w:pPr>
      <w:rPr>
        <w:rFonts w:ascii="Wingdings" w:hAnsi="Wingdings" w:hint="default"/>
      </w:rPr>
    </w:lvl>
    <w:lvl w:ilvl="3" w:tplc="47261058">
      <w:start w:val="1"/>
      <w:numFmt w:val="bullet"/>
      <w:lvlText w:val=""/>
      <w:lvlJc w:val="left"/>
      <w:pPr>
        <w:tabs>
          <w:tab w:val="num" w:pos="2880"/>
        </w:tabs>
        <w:ind w:left="2880" w:hanging="360"/>
      </w:pPr>
      <w:rPr>
        <w:rFonts w:ascii="Symbol" w:hAnsi="Symbol" w:hint="default"/>
      </w:rPr>
    </w:lvl>
    <w:lvl w:ilvl="4" w:tplc="846ED1DE">
      <w:start w:val="1"/>
      <w:numFmt w:val="bullet"/>
      <w:lvlText w:val="o"/>
      <w:lvlJc w:val="left"/>
      <w:pPr>
        <w:tabs>
          <w:tab w:val="num" w:pos="3600"/>
        </w:tabs>
        <w:ind w:left="3600" w:hanging="360"/>
      </w:pPr>
      <w:rPr>
        <w:rFonts w:ascii="Courier New" w:hAnsi="Courier New" w:hint="default"/>
      </w:rPr>
    </w:lvl>
    <w:lvl w:ilvl="5" w:tplc="E5E40494" w:tentative="1">
      <w:start w:val="1"/>
      <w:numFmt w:val="bullet"/>
      <w:lvlText w:val=""/>
      <w:lvlJc w:val="left"/>
      <w:pPr>
        <w:tabs>
          <w:tab w:val="num" w:pos="4320"/>
        </w:tabs>
        <w:ind w:left="4320" w:hanging="360"/>
      </w:pPr>
      <w:rPr>
        <w:rFonts w:ascii="Wingdings" w:hAnsi="Wingdings" w:hint="default"/>
      </w:rPr>
    </w:lvl>
    <w:lvl w:ilvl="6" w:tplc="06ECF76C" w:tentative="1">
      <w:start w:val="1"/>
      <w:numFmt w:val="bullet"/>
      <w:lvlText w:val=""/>
      <w:lvlJc w:val="left"/>
      <w:pPr>
        <w:tabs>
          <w:tab w:val="num" w:pos="5040"/>
        </w:tabs>
        <w:ind w:left="5040" w:hanging="360"/>
      </w:pPr>
      <w:rPr>
        <w:rFonts w:ascii="Symbol" w:hAnsi="Symbol" w:hint="default"/>
      </w:rPr>
    </w:lvl>
    <w:lvl w:ilvl="7" w:tplc="A5A2A5BC" w:tentative="1">
      <w:start w:val="1"/>
      <w:numFmt w:val="bullet"/>
      <w:lvlText w:val="o"/>
      <w:lvlJc w:val="left"/>
      <w:pPr>
        <w:tabs>
          <w:tab w:val="num" w:pos="5760"/>
        </w:tabs>
        <w:ind w:left="5760" w:hanging="360"/>
      </w:pPr>
      <w:rPr>
        <w:rFonts w:ascii="Courier New" w:hAnsi="Courier New" w:hint="default"/>
      </w:rPr>
    </w:lvl>
    <w:lvl w:ilvl="8" w:tplc="C204AAD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EB5202"/>
    <w:multiLevelType w:val="multilevel"/>
    <w:tmpl w:val="6DBE912A"/>
    <w:lvl w:ilvl="0">
      <w:start w:val="1"/>
      <w:numFmt w:val="decimal"/>
      <w:lvlText w:val="%1."/>
      <w:lvlJc w:val="left"/>
      <w:pPr>
        <w:ind w:left="720" w:hanging="360"/>
      </w:pPr>
      <w:rPr>
        <w:rFonts w:cs="Times New Roman" w:hint="default"/>
      </w:rPr>
    </w:lvl>
    <w:lvl w:ilvl="1">
      <w:start w:val="1"/>
      <w:numFmt w:val="upperLetter"/>
      <w:lvlText w:val="%2."/>
      <w:lvlJc w:val="left"/>
      <w:pPr>
        <w:ind w:left="1440" w:hanging="360"/>
      </w:pPr>
      <w:rPr>
        <w:rFonts w:hint="default"/>
      </w:rPr>
    </w:lvl>
    <w:lvl w:ilvl="2">
      <w:start w:val="1"/>
      <w:numFmt w:val="decimal"/>
      <w:lvlText w:val="%3."/>
      <w:lvlJc w:val="left"/>
      <w:pPr>
        <w:ind w:left="2160" w:hanging="180"/>
      </w:pPr>
      <w:rPr>
        <w:rFonts w:cs="Times New Roman" w:hint="default"/>
        <w:b w:val="0"/>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15:restartNumberingAfterBreak="0">
    <w:nsid w:val="294A3721"/>
    <w:multiLevelType w:val="multilevel"/>
    <w:tmpl w:val="10B8E9BE"/>
    <w:lvl w:ilvl="0">
      <w:start w:val="1"/>
      <w:numFmt w:val="decimal"/>
      <w:pStyle w:val="TitreFVIG1"/>
      <w:lvlText w:val="%1."/>
      <w:lvlJc w:val="left"/>
      <w:pPr>
        <w:tabs>
          <w:tab w:val="num" w:pos="567"/>
        </w:tabs>
        <w:ind w:left="567" w:hanging="567"/>
      </w:pPr>
      <w:rPr>
        <w:rFonts w:cs="Times New Roman" w:hint="default"/>
      </w:rPr>
    </w:lvl>
    <w:lvl w:ilvl="1">
      <w:start w:val="1"/>
      <w:numFmt w:val="decimal"/>
      <w:pStyle w:val="TitreFVIG2"/>
      <w:lvlText w:val="%1.%2"/>
      <w:lvlJc w:val="left"/>
      <w:pPr>
        <w:tabs>
          <w:tab w:val="num" w:pos="567"/>
        </w:tabs>
        <w:ind w:left="567" w:hanging="567"/>
      </w:pPr>
      <w:rPr>
        <w:rFonts w:cs="Times New Roman" w:hint="default"/>
      </w:rPr>
    </w:lvl>
    <w:lvl w:ilvl="2">
      <w:start w:val="1"/>
      <w:numFmt w:val="decimal"/>
      <w:pStyle w:val="TitreFVIG3"/>
      <w:lvlText w:val="%1.%2.%3 "/>
      <w:lvlJc w:val="left"/>
      <w:pPr>
        <w:tabs>
          <w:tab w:val="num" w:pos="1932"/>
        </w:tabs>
        <w:ind w:left="1703" w:hanging="851"/>
      </w:pPr>
      <w:rPr>
        <w:rFonts w:cs="Times New Roman" w:hint="default"/>
        <w:b/>
      </w:rPr>
    </w:lvl>
    <w:lvl w:ilvl="3">
      <w:start w:val="1"/>
      <w:numFmt w:val="decimal"/>
      <w:lvlText w:val="%1.%2.%3.%4"/>
      <w:lvlJc w:val="left"/>
      <w:pPr>
        <w:tabs>
          <w:tab w:val="num" w:pos="851"/>
        </w:tabs>
        <w:ind w:left="851" w:hanging="851"/>
      </w:pPr>
      <w:rPr>
        <w:rFonts w:ascii="Arial" w:hAnsi="Arial" w:cs="Times New Roman" w:hint="default"/>
        <w:b/>
        <w:i w:val="0"/>
        <w:sz w:val="20"/>
        <w:u w:val="no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15:restartNumberingAfterBreak="0">
    <w:nsid w:val="3BA43AC6"/>
    <w:multiLevelType w:val="multilevel"/>
    <w:tmpl w:val="EA4C063E"/>
    <w:lvl w:ilvl="0">
      <w:start w:val="1"/>
      <w:numFmt w:val="bullet"/>
      <w:pStyle w:val="Puceniveau1"/>
      <w:lvlText w:val=""/>
      <w:lvlJc w:val="left"/>
      <w:pPr>
        <w:tabs>
          <w:tab w:val="num" w:pos="454"/>
        </w:tabs>
        <w:ind w:left="454" w:hanging="454"/>
      </w:pPr>
      <w:rPr>
        <w:rFonts w:ascii="Wingdings" w:hAnsi="Wingdings" w:hint="default"/>
        <w:color w:val="A31781"/>
        <w:sz w:val="22"/>
        <w:szCs w:val="28"/>
      </w:rPr>
    </w:lvl>
    <w:lvl w:ilvl="1">
      <w:start w:val="1"/>
      <w:numFmt w:val="bullet"/>
      <w:pStyle w:val="Puceniveau2"/>
      <w:lvlText w:val=""/>
      <w:lvlJc w:val="left"/>
      <w:pPr>
        <w:tabs>
          <w:tab w:val="num" w:pos="907"/>
        </w:tabs>
        <w:ind w:left="908" w:hanging="454"/>
      </w:pPr>
      <w:rPr>
        <w:rFonts w:ascii="Wingdings" w:hAnsi="Wingdings" w:hint="default"/>
        <w:color w:val="A31781"/>
        <w:sz w:val="18"/>
      </w:rPr>
    </w:lvl>
    <w:lvl w:ilvl="2">
      <w:start w:val="1"/>
      <w:numFmt w:val="bullet"/>
      <w:pStyle w:val="Puceniveau3"/>
      <w:lvlText w:val=""/>
      <w:lvlJc w:val="left"/>
      <w:pPr>
        <w:tabs>
          <w:tab w:val="num" w:pos="1361"/>
        </w:tabs>
        <w:ind w:left="1362" w:hanging="454"/>
      </w:pPr>
      <w:rPr>
        <w:rFonts w:ascii="Symbol" w:hAnsi="Symbol" w:hint="default"/>
        <w:color w:val="A31781"/>
      </w:rPr>
    </w:lvl>
    <w:lvl w:ilvl="3">
      <w:start w:val="1"/>
      <w:numFmt w:val="bullet"/>
      <w:pStyle w:val="puceniveau4"/>
      <w:lvlText w:val=""/>
      <w:lvlJc w:val="left"/>
      <w:pPr>
        <w:tabs>
          <w:tab w:val="num" w:pos="1814"/>
        </w:tabs>
        <w:ind w:left="1816" w:hanging="454"/>
      </w:pPr>
      <w:rPr>
        <w:rFonts w:ascii="Symbol" w:hAnsi="Symbol" w:hint="default"/>
        <w:color w:val="A31781"/>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14" w15:restartNumberingAfterBreak="0">
    <w:nsid w:val="422834B5"/>
    <w:multiLevelType w:val="hybridMultilevel"/>
    <w:tmpl w:val="2CDC7116"/>
    <w:lvl w:ilvl="0" w:tplc="F514B61C">
      <w:start w:val="1"/>
      <w:numFmt w:val="bullet"/>
      <w:lvlText w:val="•"/>
      <w:lvlJc w:val="left"/>
      <w:pPr>
        <w:ind w:left="720"/>
      </w:pPr>
      <w:rPr>
        <w:rFonts w:ascii="Arial" w:eastAsia="Arial" w:hAnsi="Arial" w:cs="Arial"/>
        <w:b w:val="0"/>
        <w:i w:val="0"/>
        <w:strike w:val="0"/>
        <w:dstrike w:val="0"/>
        <w:color w:val="5F497A" w:themeColor="accent4" w:themeShade="BF"/>
        <w:sz w:val="20"/>
        <w:szCs w:val="20"/>
        <w:u w:val="none" w:color="000000"/>
        <w:bdr w:val="none" w:sz="0" w:space="0" w:color="auto"/>
        <w:shd w:val="clear" w:color="auto" w:fill="auto"/>
        <w:vertAlign w:val="baseline"/>
      </w:rPr>
    </w:lvl>
    <w:lvl w:ilvl="1" w:tplc="E0B4EB9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067FD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03672E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3006E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60822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6A683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6E7BF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EE8B3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68D5CFE"/>
    <w:multiLevelType w:val="hybridMultilevel"/>
    <w:tmpl w:val="948A0210"/>
    <w:lvl w:ilvl="0" w:tplc="CFEE8B64">
      <w:start w:val="1"/>
      <w:numFmt w:val="bullet"/>
      <w:pStyle w:val="04aTexteC10"/>
      <w:lvlText w:val=""/>
      <w:lvlPicBulletId w:val="0"/>
      <w:lvlJc w:val="left"/>
      <w:pPr>
        <w:tabs>
          <w:tab w:val="num" w:pos="1701"/>
        </w:tabs>
        <w:ind w:left="1701" w:hanging="283"/>
      </w:pPr>
      <w:rPr>
        <w:rFonts w:ascii="Symbol" w:hAnsi="Symbol" w:hint="default"/>
        <w:color w:val="auto"/>
      </w:rPr>
    </w:lvl>
    <w:lvl w:ilvl="1" w:tplc="1BEECE50" w:tentative="1">
      <w:start w:val="1"/>
      <w:numFmt w:val="bullet"/>
      <w:lvlText w:val="o"/>
      <w:lvlJc w:val="left"/>
      <w:pPr>
        <w:tabs>
          <w:tab w:val="num" w:pos="1440"/>
        </w:tabs>
        <w:ind w:left="1440" w:hanging="360"/>
      </w:pPr>
      <w:rPr>
        <w:rFonts w:ascii="Courier New" w:hAnsi="Courier New" w:hint="default"/>
      </w:rPr>
    </w:lvl>
    <w:lvl w:ilvl="2" w:tplc="6B32EAB6" w:tentative="1">
      <w:start w:val="1"/>
      <w:numFmt w:val="bullet"/>
      <w:lvlText w:val=""/>
      <w:lvlJc w:val="left"/>
      <w:pPr>
        <w:tabs>
          <w:tab w:val="num" w:pos="2160"/>
        </w:tabs>
        <w:ind w:left="2160" w:hanging="360"/>
      </w:pPr>
      <w:rPr>
        <w:rFonts w:ascii="Wingdings" w:hAnsi="Wingdings" w:hint="default"/>
      </w:rPr>
    </w:lvl>
    <w:lvl w:ilvl="3" w:tplc="030C445C" w:tentative="1">
      <w:start w:val="1"/>
      <w:numFmt w:val="bullet"/>
      <w:lvlText w:val=""/>
      <w:lvlJc w:val="left"/>
      <w:pPr>
        <w:tabs>
          <w:tab w:val="num" w:pos="2880"/>
        </w:tabs>
        <w:ind w:left="2880" w:hanging="360"/>
      </w:pPr>
      <w:rPr>
        <w:rFonts w:ascii="Symbol" w:hAnsi="Symbol" w:hint="default"/>
      </w:rPr>
    </w:lvl>
    <w:lvl w:ilvl="4" w:tplc="F8A4376C" w:tentative="1">
      <w:start w:val="1"/>
      <w:numFmt w:val="bullet"/>
      <w:lvlText w:val="o"/>
      <w:lvlJc w:val="left"/>
      <w:pPr>
        <w:tabs>
          <w:tab w:val="num" w:pos="3600"/>
        </w:tabs>
        <w:ind w:left="3600" w:hanging="360"/>
      </w:pPr>
      <w:rPr>
        <w:rFonts w:ascii="Courier New" w:hAnsi="Courier New" w:hint="default"/>
      </w:rPr>
    </w:lvl>
    <w:lvl w:ilvl="5" w:tplc="AB02D752" w:tentative="1">
      <w:start w:val="1"/>
      <w:numFmt w:val="bullet"/>
      <w:lvlText w:val=""/>
      <w:lvlJc w:val="left"/>
      <w:pPr>
        <w:tabs>
          <w:tab w:val="num" w:pos="4320"/>
        </w:tabs>
        <w:ind w:left="4320" w:hanging="360"/>
      </w:pPr>
      <w:rPr>
        <w:rFonts w:ascii="Wingdings" w:hAnsi="Wingdings" w:hint="default"/>
      </w:rPr>
    </w:lvl>
    <w:lvl w:ilvl="6" w:tplc="155847C2" w:tentative="1">
      <w:start w:val="1"/>
      <w:numFmt w:val="bullet"/>
      <w:lvlText w:val=""/>
      <w:lvlJc w:val="left"/>
      <w:pPr>
        <w:tabs>
          <w:tab w:val="num" w:pos="5040"/>
        </w:tabs>
        <w:ind w:left="5040" w:hanging="360"/>
      </w:pPr>
      <w:rPr>
        <w:rFonts w:ascii="Symbol" w:hAnsi="Symbol" w:hint="default"/>
      </w:rPr>
    </w:lvl>
    <w:lvl w:ilvl="7" w:tplc="592ED3FC" w:tentative="1">
      <w:start w:val="1"/>
      <w:numFmt w:val="bullet"/>
      <w:lvlText w:val="o"/>
      <w:lvlJc w:val="left"/>
      <w:pPr>
        <w:tabs>
          <w:tab w:val="num" w:pos="5760"/>
        </w:tabs>
        <w:ind w:left="5760" w:hanging="360"/>
      </w:pPr>
      <w:rPr>
        <w:rFonts w:ascii="Courier New" w:hAnsi="Courier New" w:hint="default"/>
      </w:rPr>
    </w:lvl>
    <w:lvl w:ilvl="8" w:tplc="1ACA0C6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9D17B6"/>
    <w:multiLevelType w:val="hybridMultilevel"/>
    <w:tmpl w:val="FF28464A"/>
    <w:lvl w:ilvl="0" w:tplc="E2D6D7B0">
      <w:start w:val="8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585612"/>
    <w:multiLevelType w:val="hybridMultilevel"/>
    <w:tmpl w:val="CC52EC9C"/>
    <w:lvl w:ilvl="0" w:tplc="4DC03EF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DA86155"/>
    <w:multiLevelType w:val="hybridMultilevel"/>
    <w:tmpl w:val="D0F602C2"/>
    <w:lvl w:ilvl="0" w:tplc="0804CCB2">
      <w:start w:val="1"/>
      <w:numFmt w:val="bullet"/>
      <w:pStyle w:val="Pucecarrbleu"/>
      <w:lvlText w:val=""/>
      <w:lvlJc w:val="left"/>
      <w:pPr>
        <w:tabs>
          <w:tab w:val="num" w:pos="1440"/>
        </w:tabs>
        <w:ind w:left="1440" w:hanging="360"/>
      </w:pPr>
      <w:rPr>
        <w:rFonts w:ascii="Wingdings" w:hAnsi="Wingdings" w:hint="default"/>
        <w:color w:val="000080"/>
      </w:rPr>
    </w:lvl>
    <w:lvl w:ilvl="1" w:tplc="5788989E">
      <w:start w:val="1"/>
      <w:numFmt w:val="bullet"/>
      <w:pStyle w:val="Pucecarrbleu"/>
      <w:lvlText w:val=""/>
      <w:lvlJc w:val="left"/>
      <w:pPr>
        <w:tabs>
          <w:tab w:val="num" w:pos="1440"/>
        </w:tabs>
        <w:ind w:left="1440" w:hanging="360"/>
      </w:pPr>
      <w:rPr>
        <w:rFonts w:ascii="Wingdings" w:hAnsi="Wingdings" w:hint="default"/>
        <w:color w:val="auto"/>
      </w:rPr>
    </w:lvl>
    <w:lvl w:ilvl="2" w:tplc="F030279C">
      <w:start w:val="1"/>
      <w:numFmt w:val="bullet"/>
      <w:lvlText w:val=""/>
      <w:lvlJc w:val="left"/>
      <w:pPr>
        <w:tabs>
          <w:tab w:val="num" w:pos="2160"/>
        </w:tabs>
        <w:ind w:left="2160" w:hanging="360"/>
      </w:pPr>
      <w:rPr>
        <w:rFonts w:ascii="Wingdings" w:hAnsi="Wingdings" w:hint="default"/>
        <w:color w:val="auto"/>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EB5CAC"/>
    <w:multiLevelType w:val="hybridMultilevel"/>
    <w:tmpl w:val="EB7CB3C6"/>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0" w15:restartNumberingAfterBreak="0">
    <w:nsid w:val="51253D81"/>
    <w:multiLevelType w:val="hybridMultilevel"/>
    <w:tmpl w:val="7474E7B2"/>
    <w:lvl w:ilvl="0" w:tplc="27729218">
      <w:numFmt w:val="bullet"/>
      <w:pStyle w:val="liste1"/>
      <w:lvlText w:val="-"/>
      <w:lvlJc w:val="left"/>
      <w:pPr>
        <w:ind w:left="927" w:hanging="360"/>
      </w:pPr>
      <w:rPr>
        <w:rFonts w:ascii="Calibri" w:eastAsiaTheme="minorHAnsi" w:hAnsi="Calibri" w:cs="Calibri" w:hint="default"/>
      </w:rPr>
    </w:lvl>
    <w:lvl w:ilvl="1" w:tplc="040C0003">
      <w:start w:val="1"/>
      <w:numFmt w:val="bullet"/>
      <w:pStyle w:val="LISTE2"/>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BE6603B"/>
    <w:multiLevelType w:val="multilevel"/>
    <w:tmpl w:val="92881224"/>
    <w:lvl w:ilvl="0">
      <w:start w:val="1"/>
      <w:numFmt w:val="decimal"/>
      <w:pStyle w:val="03bTitreNiveau1numro"/>
      <w:lvlText w:val="%1."/>
      <w:lvlJc w:val="right"/>
      <w:pPr>
        <w:tabs>
          <w:tab w:val="num" w:pos="85"/>
        </w:tabs>
        <w:ind w:left="1786" w:hanging="142"/>
      </w:pPr>
      <w:rPr>
        <w:rFonts w:hint="default"/>
        <w:b w:val="0"/>
        <w:i w:val="0"/>
        <w:color w:val="009FC3"/>
        <w:sz w:val="40"/>
      </w:rPr>
    </w:lvl>
    <w:lvl w:ilvl="1">
      <w:start w:val="1"/>
      <w:numFmt w:val="decimal"/>
      <w:pStyle w:val="03bTitreNiveau2numro"/>
      <w:lvlText w:val="%1.%2."/>
      <w:lvlJc w:val="left"/>
      <w:pPr>
        <w:tabs>
          <w:tab w:val="num" w:pos="85"/>
        </w:tabs>
        <w:ind w:left="2353" w:hanging="567"/>
      </w:pPr>
      <w:rPr>
        <w:rFonts w:ascii="Arial" w:hAnsi="Arial" w:hint="default"/>
        <w:b w:val="0"/>
        <w:i w:val="0"/>
        <w:color w:val="1E9BC3"/>
        <w:sz w:val="36"/>
      </w:rPr>
    </w:lvl>
    <w:lvl w:ilvl="2">
      <w:start w:val="1"/>
      <w:numFmt w:val="decimal"/>
      <w:pStyle w:val="03bTitreNiveau3numro"/>
      <w:lvlText w:val="%1.%2.%3."/>
      <w:lvlJc w:val="left"/>
      <w:pPr>
        <w:tabs>
          <w:tab w:val="num" w:pos="85"/>
        </w:tabs>
        <w:ind w:left="2466" w:hanging="680"/>
      </w:pPr>
      <w:rPr>
        <w:b w:val="0"/>
        <w:bCs w:val="0"/>
        <w:i w:val="0"/>
        <w:iCs w:val="0"/>
        <w:caps w:val="0"/>
        <w:smallCaps w:val="0"/>
        <w:strike w:val="0"/>
        <w:dstrike w:val="0"/>
        <w:noProof w:val="0"/>
        <w:vanish w:val="0"/>
        <w:color w:val="F5821F"/>
        <w:spacing w:val="0"/>
        <w:kern w:val="0"/>
        <w:position w:val="0"/>
        <w:u w:val="none"/>
        <w:vertAlign w:val="baseline"/>
        <w:em w:val="none"/>
      </w:rPr>
    </w:lvl>
    <w:lvl w:ilvl="3">
      <w:start w:val="1"/>
      <w:numFmt w:val="decimal"/>
      <w:lvlText w:val="%1.%2.%3.%4."/>
      <w:lvlJc w:val="left"/>
      <w:pPr>
        <w:tabs>
          <w:tab w:val="num" w:pos="85"/>
        </w:tabs>
        <w:ind w:left="2637" w:hanging="851"/>
      </w:pPr>
      <w:rPr>
        <w:rFonts w:ascii="Arial" w:hAnsi="Arial" w:hint="default"/>
        <w:b w:val="0"/>
        <w:i w:val="0"/>
        <w:color w:val="F5821F"/>
        <w:sz w:val="24"/>
      </w:rPr>
    </w:lvl>
    <w:lvl w:ilvl="4">
      <w:start w:val="1"/>
      <w:numFmt w:val="decimal"/>
      <w:lvlText w:val="%1.%2.%3.%4.%5."/>
      <w:lvlJc w:val="left"/>
      <w:pPr>
        <w:tabs>
          <w:tab w:val="num" w:pos="5471"/>
        </w:tabs>
        <w:ind w:left="5471" w:firstLine="0"/>
      </w:pPr>
      <w:rPr>
        <w:rFonts w:ascii="Arial" w:hAnsi="Arial" w:hint="default"/>
        <w:b w:val="0"/>
        <w:i w:val="0"/>
        <w:color w:val="009FC3"/>
        <w:sz w:val="32"/>
      </w:rPr>
    </w:lvl>
    <w:lvl w:ilvl="5">
      <w:start w:val="1"/>
      <w:numFmt w:val="decimal"/>
      <w:lvlText w:val="%1.%2.%3.%4.%5.%6."/>
      <w:lvlJc w:val="left"/>
      <w:pPr>
        <w:tabs>
          <w:tab w:val="num" w:pos="5179"/>
        </w:tabs>
        <w:ind w:left="3955" w:hanging="936"/>
      </w:pPr>
      <w:rPr>
        <w:rFonts w:hint="default"/>
      </w:rPr>
    </w:lvl>
    <w:lvl w:ilvl="6">
      <w:start w:val="1"/>
      <w:numFmt w:val="decimal"/>
      <w:lvlText w:val="%1.%2.%3.%4.%5.%6.%7."/>
      <w:lvlJc w:val="left"/>
      <w:pPr>
        <w:tabs>
          <w:tab w:val="num" w:pos="5899"/>
        </w:tabs>
        <w:ind w:left="4459" w:hanging="1080"/>
      </w:pPr>
      <w:rPr>
        <w:rFonts w:hint="default"/>
      </w:rPr>
    </w:lvl>
    <w:lvl w:ilvl="7">
      <w:start w:val="1"/>
      <w:numFmt w:val="decimal"/>
      <w:lvlText w:val="%1.%2.%3.%4.%5.%6.%7.%8."/>
      <w:lvlJc w:val="left"/>
      <w:pPr>
        <w:tabs>
          <w:tab w:val="num" w:pos="6619"/>
        </w:tabs>
        <w:ind w:left="4963" w:hanging="1224"/>
      </w:pPr>
      <w:rPr>
        <w:rFonts w:hint="default"/>
      </w:rPr>
    </w:lvl>
    <w:lvl w:ilvl="8">
      <w:start w:val="1"/>
      <w:numFmt w:val="decimal"/>
      <w:lvlText w:val="%1.%2.%3.%4.%5.%6.%7.%8.%9."/>
      <w:lvlJc w:val="left"/>
      <w:pPr>
        <w:tabs>
          <w:tab w:val="num" w:pos="6979"/>
        </w:tabs>
        <w:ind w:left="5539" w:hanging="1440"/>
      </w:pPr>
      <w:rPr>
        <w:rFonts w:hint="default"/>
      </w:rPr>
    </w:lvl>
  </w:abstractNum>
  <w:abstractNum w:abstractNumId="22" w15:restartNumberingAfterBreak="0">
    <w:nsid w:val="5D000374"/>
    <w:multiLevelType w:val="multilevel"/>
    <w:tmpl w:val="7C82F336"/>
    <w:numStyleLink w:val="puce1"/>
  </w:abstractNum>
  <w:abstractNum w:abstractNumId="23" w15:restartNumberingAfterBreak="0">
    <w:nsid w:val="66E3558C"/>
    <w:multiLevelType w:val="hybridMultilevel"/>
    <w:tmpl w:val="2C180B06"/>
    <w:lvl w:ilvl="0" w:tplc="9B5C8E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C03CD6"/>
    <w:multiLevelType w:val="multilevel"/>
    <w:tmpl w:val="7C82F336"/>
    <w:styleLink w:val="puce1"/>
    <w:lvl w:ilvl="0">
      <w:start w:val="1"/>
      <w:numFmt w:val="bullet"/>
      <w:suff w:val="space"/>
      <w:lvlText w:val=""/>
      <w:lvlJc w:val="left"/>
      <w:pPr>
        <w:ind w:left="550" w:firstLine="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titre4bis"/>
      <w:lvlText w:val="-"/>
      <w:lvlJc w:val="left"/>
      <w:pPr>
        <w:tabs>
          <w:tab w:val="num" w:pos="2880"/>
        </w:tabs>
        <w:ind w:left="2880" w:hanging="360"/>
      </w:pPr>
      <w:rPr>
        <w:rFonts w:ascii="Cambria" w:hAnsi="Cambria" w:cs="Times New Roman" w:hint="default"/>
        <w:color w:val="auto"/>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863EEF"/>
    <w:multiLevelType w:val="hybridMultilevel"/>
    <w:tmpl w:val="1A4E6E18"/>
    <w:lvl w:ilvl="0" w:tplc="040C0001">
      <w:start w:val="1"/>
      <w:numFmt w:val="bullet"/>
      <w:lvlText w:val=""/>
      <w:lvlPicBulletId w:val="0"/>
      <w:lvlJc w:val="left"/>
      <w:pPr>
        <w:tabs>
          <w:tab w:val="num" w:pos="284"/>
        </w:tabs>
        <w:ind w:left="284" w:hanging="171"/>
      </w:pPr>
      <w:rPr>
        <w:rFonts w:ascii="Symbol" w:hAnsi="Symbol" w:hint="default"/>
        <w:color w:val="auto"/>
      </w:rPr>
    </w:lvl>
    <w:lvl w:ilvl="1" w:tplc="040C0003">
      <w:start w:val="1"/>
      <w:numFmt w:val="bullet"/>
      <w:lvlText w:val="o"/>
      <w:lvlJc w:val="left"/>
      <w:pPr>
        <w:tabs>
          <w:tab w:val="num" w:pos="4275"/>
        </w:tabs>
        <w:ind w:left="4275" w:hanging="360"/>
      </w:pPr>
      <w:rPr>
        <w:rFonts w:ascii="Courier New" w:hAnsi="Courier New" w:hint="default"/>
      </w:rPr>
    </w:lvl>
    <w:lvl w:ilvl="2" w:tplc="040C0005">
      <w:start w:val="1"/>
      <w:numFmt w:val="bullet"/>
      <w:pStyle w:val="04aTexteC10J"/>
      <w:lvlText w:val=""/>
      <w:lvlPicBulletId w:val="0"/>
      <w:lvlJc w:val="left"/>
      <w:pPr>
        <w:tabs>
          <w:tab w:val="num" w:pos="4918"/>
        </w:tabs>
        <w:ind w:left="4918" w:hanging="283"/>
      </w:pPr>
      <w:rPr>
        <w:rFonts w:ascii="Symbol" w:hAnsi="Symbol" w:hint="default"/>
        <w:color w:val="auto"/>
      </w:rPr>
    </w:lvl>
    <w:lvl w:ilvl="3" w:tplc="040C0001">
      <w:start w:val="1"/>
      <w:numFmt w:val="bullet"/>
      <w:lvlText w:val=""/>
      <w:lvlJc w:val="left"/>
      <w:pPr>
        <w:tabs>
          <w:tab w:val="num" w:pos="5715"/>
        </w:tabs>
        <w:ind w:left="5715" w:hanging="360"/>
      </w:pPr>
      <w:rPr>
        <w:rFonts w:ascii="Symbol" w:hAnsi="Symbol" w:hint="default"/>
      </w:rPr>
    </w:lvl>
    <w:lvl w:ilvl="4" w:tplc="040C0003" w:tentative="1">
      <w:start w:val="1"/>
      <w:numFmt w:val="bullet"/>
      <w:lvlText w:val="o"/>
      <w:lvlJc w:val="left"/>
      <w:pPr>
        <w:tabs>
          <w:tab w:val="num" w:pos="6435"/>
        </w:tabs>
        <w:ind w:left="6435" w:hanging="360"/>
      </w:pPr>
      <w:rPr>
        <w:rFonts w:ascii="Courier New" w:hAnsi="Courier New" w:hint="default"/>
      </w:rPr>
    </w:lvl>
    <w:lvl w:ilvl="5" w:tplc="040C0005" w:tentative="1">
      <w:start w:val="1"/>
      <w:numFmt w:val="bullet"/>
      <w:lvlText w:val=""/>
      <w:lvlJc w:val="left"/>
      <w:pPr>
        <w:tabs>
          <w:tab w:val="num" w:pos="7155"/>
        </w:tabs>
        <w:ind w:left="7155" w:hanging="360"/>
      </w:pPr>
      <w:rPr>
        <w:rFonts w:ascii="Wingdings" w:hAnsi="Wingdings" w:hint="default"/>
      </w:rPr>
    </w:lvl>
    <w:lvl w:ilvl="6" w:tplc="040C0001" w:tentative="1">
      <w:start w:val="1"/>
      <w:numFmt w:val="bullet"/>
      <w:lvlText w:val=""/>
      <w:lvlJc w:val="left"/>
      <w:pPr>
        <w:tabs>
          <w:tab w:val="num" w:pos="7875"/>
        </w:tabs>
        <w:ind w:left="7875" w:hanging="360"/>
      </w:pPr>
      <w:rPr>
        <w:rFonts w:ascii="Symbol" w:hAnsi="Symbol" w:hint="default"/>
      </w:rPr>
    </w:lvl>
    <w:lvl w:ilvl="7" w:tplc="040C0003" w:tentative="1">
      <w:start w:val="1"/>
      <w:numFmt w:val="bullet"/>
      <w:lvlText w:val="o"/>
      <w:lvlJc w:val="left"/>
      <w:pPr>
        <w:tabs>
          <w:tab w:val="num" w:pos="8595"/>
        </w:tabs>
        <w:ind w:left="8595" w:hanging="360"/>
      </w:pPr>
      <w:rPr>
        <w:rFonts w:ascii="Courier New" w:hAnsi="Courier New" w:hint="default"/>
      </w:rPr>
    </w:lvl>
    <w:lvl w:ilvl="8" w:tplc="040C0005" w:tentative="1">
      <w:start w:val="1"/>
      <w:numFmt w:val="bullet"/>
      <w:lvlText w:val=""/>
      <w:lvlJc w:val="left"/>
      <w:pPr>
        <w:tabs>
          <w:tab w:val="num" w:pos="9315"/>
        </w:tabs>
        <w:ind w:left="9315" w:hanging="360"/>
      </w:pPr>
      <w:rPr>
        <w:rFonts w:ascii="Wingdings" w:hAnsi="Wingdings" w:hint="default"/>
      </w:rPr>
    </w:lvl>
  </w:abstractNum>
  <w:abstractNum w:abstractNumId="26" w15:restartNumberingAfterBreak="0">
    <w:nsid w:val="6C2A6523"/>
    <w:multiLevelType w:val="hybridMultilevel"/>
    <w:tmpl w:val="567C2DFE"/>
    <w:lvl w:ilvl="0" w:tplc="26B6998E">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7" w15:restartNumberingAfterBreak="0">
    <w:nsid w:val="6CD5760F"/>
    <w:multiLevelType w:val="hybridMultilevel"/>
    <w:tmpl w:val="ABE60FF8"/>
    <w:lvl w:ilvl="0" w:tplc="FB3A8276">
      <w:start w:val="1"/>
      <w:numFmt w:val="bullet"/>
      <w:pStyle w:val="Exerguepuce"/>
      <w:lvlText w:val=""/>
      <w:lvlJc w:val="left"/>
      <w:pPr>
        <w:ind w:left="360" w:hanging="360"/>
      </w:pPr>
      <w:rPr>
        <w:rFonts w:ascii="Symbol" w:hAnsi="Symbol" w:hint="default"/>
      </w:rPr>
    </w:lvl>
    <w:lvl w:ilvl="1" w:tplc="D36EB4EA" w:tentative="1">
      <w:start w:val="1"/>
      <w:numFmt w:val="bullet"/>
      <w:lvlText w:val="o"/>
      <w:lvlJc w:val="left"/>
      <w:pPr>
        <w:ind w:left="1080" w:hanging="360"/>
      </w:pPr>
      <w:rPr>
        <w:rFonts w:ascii="Courier New" w:hAnsi="Courier New" w:cs="Courier New" w:hint="default"/>
      </w:rPr>
    </w:lvl>
    <w:lvl w:ilvl="2" w:tplc="04C8EB26" w:tentative="1">
      <w:start w:val="1"/>
      <w:numFmt w:val="bullet"/>
      <w:lvlText w:val=""/>
      <w:lvlJc w:val="left"/>
      <w:pPr>
        <w:ind w:left="1800" w:hanging="360"/>
      </w:pPr>
      <w:rPr>
        <w:rFonts w:ascii="Wingdings" w:hAnsi="Wingdings" w:hint="default"/>
      </w:rPr>
    </w:lvl>
    <w:lvl w:ilvl="3" w:tplc="94646388" w:tentative="1">
      <w:start w:val="1"/>
      <w:numFmt w:val="bullet"/>
      <w:lvlText w:val=""/>
      <w:lvlJc w:val="left"/>
      <w:pPr>
        <w:ind w:left="2520" w:hanging="360"/>
      </w:pPr>
      <w:rPr>
        <w:rFonts w:ascii="Symbol" w:hAnsi="Symbol" w:hint="default"/>
      </w:rPr>
    </w:lvl>
    <w:lvl w:ilvl="4" w:tplc="BAC22E6A" w:tentative="1">
      <w:start w:val="1"/>
      <w:numFmt w:val="bullet"/>
      <w:lvlText w:val="o"/>
      <w:lvlJc w:val="left"/>
      <w:pPr>
        <w:ind w:left="3240" w:hanging="360"/>
      </w:pPr>
      <w:rPr>
        <w:rFonts w:ascii="Courier New" w:hAnsi="Courier New" w:cs="Courier New" w:hint="default"/>
      </w:rPr>
    </w:lvl>
    <w:lvl w:ilvl="5" w:tplc="E6BAFD00" w:tentative="1">
      <w:start w:val="1"/>
      <w:numFmt w:val="bullet"/>
      <w:lvlText w:val=""/>
      <w:lvlJc w:val="left"/>
      <w:pPr>
        <w:ind w:left="3960" w:hanging="360"/>
      </w:pPr>
      <w:rPr>
        <w:rFonts w:ascii="Wingdings" w:hAnsi="Wingdings" w:hint="default"/>
      </w:rPr>
    </w:lvl>
    <w:lvl w:ilvl="6" w:tplc="AB8C96CA" w:tentative="1">
      <w:start w:val="1"/>
      <w:numFmt w:val="bullet"/>
      <w:lvlText w:val=""/>
      <w:lvlJc w:val="left"/>
      <w:pPr>
        <w:ind w:left="4680" w:hanging="360"/>
      </w:pPr>
      <w:rPr>
        <w:rFonts w:ascii="Symbol" w:hAnsi="Symbol" w:hint="default"/>
      </w:rPr>
    </w:lvl>
    <w:lvl w:ilvl="7" w:tplc="3702BF70" w:tentative="1">
      <w:start w:val="1"/>
      <w:numFmt w:val="bullet"/>
      <w:lvlText w:val="o"/>
      <w:lvlJc w:val="left"/>
      <w:pPr>
        <w:ind w:left="5400" w:hanging="360"/>
      </w:pPr>
      <w:rPr>
        <w:rFonts w:ascii="Courier New" w:hAnsi="Courier New" w:cs="Courier New" w:hint="default"/>
      </w:rPr>
    </w:lvl>
    <w:lvl w:ilvl="8" w:tplc="B23E8268" w:tentative="1">
      <w:start w:val="1"/>
      <w:numFmt w:val="bullet"/>
      <w:lvlText w:val=""/>
      <w:lvlJc w:val="left"/>
      <w:pPr>
        <w:ind w:left="6120" w:hanging="360"/>
      </w:pPr>
      <w:rPr>
        <w:rFonts w:ascii="Wingdings" w:hAnsi="Wingdings" w:hint="default"/>
      </w:rPr>
    </w:lvl>
  </w:abstractNum>
  <w:abstractNum w:abstractNumId="28" w15:restartNumberingAfterBreak="0">
    <w:nsid w:val="6EB25F32"/>
    <w:multiLevelType w:val="multilevel"/>
    <w:tmpl w:val="DF988682"/>
    <w:lvl w:ilvl="0">
      <w:start w:val="1"/>
      <w:numFmt w:val="decimal"/>
      <w:pStyle w:val="EmailStyle15"/>
      <w:lvlText w:val="%1."/>
      <w:lvlJc w:val="left"/>
      <w:pPr>
        <w:tabs>
          <w:tab w:val="num" w:pos="360"/>
        </w:tabs>
      </w:pPr>
      <w:rPr>
        <w:rFonts w:ascii="Times New Roman" w:hAnsi="Times New Roman" w:cs="Times New Roman" w:hint="default"/>
      </w:rPr>
    </w:lvl>
    <w:lvl w:ilvl="1">
      <w:start w:val="1"/>
      <w:numFmt w:val="decimal"/>
      <w:lvlText w:val="%1.%2"/>
      <w:lvlJc w:val="left"/>
      <w:pPr>
        <w:tabs>
          <w:tab w:val="num" w:pos="0"/>
        </w:tabs>
      </w:pPr>
      <w:rPr>
        <w:rFonts w:ascii="Times New Roman" w:hAnsi="Times New Roman" w:cs="Times New Roman" w:hint="default"/>
      </w:rPr>
    </w:lvl>
    <w:lvl w:ilvl="2">
      <w:start w:val="1"/>
      <w:numFmt w:val="decimal"/>
      <w:lvlText w:val="%1.%2.%3"/>
      <w:lvlJc w:val="left"/>
      <w:pPr>
        <w:tabs>
          <w:tab w:val="num" w:pos="0"/>
        </w:tabs>
      </w:pPr>
      <w:rPr>
        <w:rFonts w:cs="Times New Roman" w:hint="default"/>
      </w:rPr>
    </w:lvl>
    <w:lvl w:ilvl="3">
      <w:start w:val="1"/>
      <w:numFmt w:val="none"/>
      <w:lvlText w:val="4.6.3.1"/>
      <w:lvlJc w:val="left"/>
      <w:pPr>
        <w:tabs>
          <w:tab w:val="num" w:pos="360"/>
        </w:tabs>
      </w:pPr>
      <w:rPr>
        <w:rFonts w:cs="Times New Roman" w:hint="default"/>
      </w:rPr>
    </w:lvl>
    <w:lvl w:ilvl="4">
      <w:start w:val="1"/>
      <w:numFmt w:val="decimal"/>
      <w:lvlText w:val="%5%1.%2.%3.%41.1"/>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9" w15:restartNumberingAfterBreak="0">
    <w:nsid w:val="721725DE"/>
    <w:multiLevelType w:val="multilevel"/>
    <w:tmpl w:val="DCAC3BCA"/>
    <w:lvl w:ilvl="0">
      <w:start w:val="1"/>
      <w:numFmt w:val="bullet"/>
      <w:pStyle w:val="Puce"/>
      <w:lvlText w:val=""/>
      <w:lvlJc w:val="left"/>
      <w:pPr>
        <w:tabs>
          <w:tab w:val="num" w:pos="454"/>
        </w:tabs>
        <w:ind w:left="454" w:hanging="454"/>
      </w:pPr>
      <w:rPr>
        <w:rFonts w:ascii="Wingdings" w:hAnsi="Wingdings" w:hint="default"/>
        <w:color w:val="4F81BD" w:themeColor="accent1"/>
        <w:sz w:val="22"/>
      </w:rPr>
    </w:lvl>
    <w:lvl w:ilvl="1">
      <w:start w:val="1"/>
      <w:numFmt w:val="bullet"/>
      <w:lvlText w:val=""/>
      <w:lvlJc w:val="left"/>
      <w:pPr>
        <w:tabs>
          <w:tab w:val="num" w:pos="907"/>
        </w:tabs>
        <w:ind w:left="908" w:hanging="454"/>
      </w:pPr>
      <w:rPr>
        <w:rFonts w:ascii="Wingdings" w:hAnsi="Wingdings" w:hint="default"/>
        <w:color w:val="9BBB59" w:themeColor="accent3"/>
        <w:sz w:val="24"/>
      </w:rPr>
    </w:lvl>
    <w:lvl w:ilvl="2">
      <w:start w:val="1"/>
      <w:numFmt w:val="bullet"/>
      <w:lvlText w:val=""/>
      <w:lvlJc w:val="left"/>
      <w:pPr>
        <w:tabs>
          <w:tab w:val="num" w:pos="1361"/>
        </w:tabs>
        <w:ind w:left="1362" w:hanging="454"/>
      </w:pPr>
      <w:rPr>
        <w:rFonts w:ascii="Symbol" w:hAnsi="Symbol" w:hint="default"/>
        <w:color w:val="9BBB59" w:themeColor="accent3"/>
      </w:rPr>
    </w:lvl>
    <w:lvl w:ilvl="3">
      <w:start w:val="1"/>
      <w:numFmt w:val="bullet"/>
      <w:lvlText w:val=""/>
      <w:lvlJc w:val="left"/>
      <w:pPr>
        <w:tabs>
          <w:tab w:val="num" w:pos="1814"/>
        </w:tabs>
        <w:ind w:left="1816" w:hanging="454"/>
      </w:pPr>
      <w:rPr>
        <w:rFonts w:ascii="Symbol" w:hAnsi="Symbol" w:hint="default"/>
        <w:color w:val="9BBB59" w:themeColor="accent3"/>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30" w15:restartNumberingAfterBreak="0">
    <w:nsid w:val="796B5345"/>
    <w:multiLevelType w:val="hybridMultilevel"/>
    <w:tmpl w:val="C0C26F4E"/>
    <w:lvl w:ilvl="0" w:tplc="6C463ABC">
      <w:numFmt w:val="bullet"/>
      <w:lvlText w:val="-"/>
      <w:lvlJc w:val="left"/>
      <w:pPr>
        <w:tabs>
          <w:tab w:val="num" w:pos="720"/>
        </w:tabs>
        <w:ind w:left="720" w:hanging="360"/>
      </w:pPr>
      <w:rPr>
        <w:rFonts w:ascii="Calibri" w:eastAsia="Times New Roman" w:hAnsi="Calibri"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0D4A83"/>
    <w:multiLevelType w:val="hybridMultilevel"/>
    <w:tmpl w:val="55FC3922"/>
    <w:lvl w:ilvl="0" w:tplc="BF48C0EA">
      <w:numFmt w:val="bullet"/>
      <w:lvlText w:val=""/>
      <w:lvlJc w:val="left"/>
      <w:pPr>
        <w:ind w:left="720" w:hanging="360"/>
      </w:pPr>
      <w:rPr>
        <w:rFonts w:ascii="Wingdings" w:eastAsia="Arial"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CA17D3F"/>
    <w:multiLevelType w:val="hybridMultilevel"/>
    <w:tmpl w:val="A32A1E1A"/>
    <w:lvl w:ilvl="0" w:tplc="6884F020">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D7B3214"/>
    <w:multiLevelType w:val="hybridMultilevel"/>
    <w:tmpl w:val="F230C8E4"/>
    <w:lvl w:ilvl="0" w:tplc="6B1EE17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DA877AD"/>
    <w:multiLevelType w:val="hybridMultilevel"/>
    <w:tmpl w:val="D1261B3C"/>
    <w:lvl w:ilvl="0" w:tplc="871CB9C8">
      <w:start w:val="1"/>
      <w:numFmt w:val="bullet"/>
      <w:lvlText w:val=""/>
      <w:lvlJc w:val="left"/>
      <w:pPr>
        <w:ind w:left="720" w:hanging="360"/>
      </w:pPr>
      <w:rPr>
        <w:rFonts w:ascii="Wingdings" w:hAnsi="Wingdings" w:hint="default"/>
        <w:color w:val="548D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E0A16AF"/>
    <w:multiLevelType w:val="hybridMultilevel"/>
    <w:tmpl w:val="C7BE713C"/>
    <w:lvl w:ilvl="0" w:tplc="73D8871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0406D8">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CB43484">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F7AAC7A">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51A037E">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61904E2E">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D1B82F52">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A20139C">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D6CAE46">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27"/>
  </w:num>
  <w:num w:numId="3">
    <w:abstractNumId w:val="13"/>
  </w:num>
  <w:num w:numId="4">
    <w:abstractNumId w:val="10"/>
  </w:num>
  <w:num w:numId="5">
    <w:abstractNumId w:val="21"/>
  </w:num>
  <w:num w:numId="6">
    <w:abstractNumId w:val="15"/>
  </w:num>
  <w:num w:numId="7">
    <w:abstractNumId w:val="18"/>
  </w:num>
  <w:num w:numId="8">
    <w:abstractNumId w:val="12"/>
  </w:num>
  <w:num w:numId="9">
    <w:abstractNumId w:val="25"/>
  </w:num>
  <w:num w:numId="10">
    <w:abstractNumId w:val="24"/>
  </w:num>
  <w:num w:numId="11">
    <w:abstractNumId w:val="22"/>
  </w:num>
  <w:num w:numId="12">
    <w:abstractNumId w:val="7"/>
  </w:num>
  <w:num w:numId="13">
    <w:abstractNumId w:val="29"/>
  </w:num>
  <w:num w:numId="14">
    <w:abstractNumId w:val="17"/>
  </w:num>
  <w:num w:numId="15">
    <w:abstractNumId w:val="11"/>
  </w:num>
  <w:num w:numId="16">
    <w:abstractNumId w:val="28"/>
  </w:num>
  <w:num w:numId="17">
    <w:abstractNumId w:val="4"/>
  </w:num>
  <w:num w:numId="18">
    <w:abstractNumId w:val="6"/>
  </w:num>
  <w:num w:numId="19">
    <w:abstractNumId w:val="3"/>
  </w:num>
  <w:num w:numId="20">
    <w:abstractNumId w:val="3"/>
  </w:num>
  <w:num w:numId="21">
    <w:abstractNumId w:val="3"/>
  </w:num>
  <w:num w:numId="22">
    <w:abstractNumId w:val="5"/>
  </w:num>
  <w:num w:numId="23">
    <w:abstractNumId w:val="23"/>
  </w:num>
  <w:num w:numId="24">
    <w:abstractNumId w:val="20"/>
  </w:num>
  <w:num w:numId="25">
    <w:abstractNumId w:val="30"/>
  </w:num>
  <w:num w:numId="26">
    <w:abstractNumId w:val="31"/>
  </w:num>
  <w:num w:numId="27">
    <w:abstractNumId w:val="16"/>
  </w:num>
  <w:num w:numId="28">
    <w:abstractNumId w:val="3"/>
  </w:num>
  <w:num w:numId="29">
    <w:abstractNumId w:val="34"/>
  </w:num>
  <w:num w:numId="30">
    <w:abstractNumId w:val="32"/>
  </w:num>
  <w:num w:numId="31">
    <w:abstractNumId w:val="26"/>
  </w:num>
  <w:num w:numId="32">
    <w:abstractNumId w:val="19"/>
  </w:num>
  <w:num w:numId="33">
    <w:abstractNumId w:val="8"/>
  </w:num>
  <w:num w:numId="34">
    <w:abstractNumId w:val="1"/>
  </w:num>
  <w:num w:numId="35">
    <w:abstractNumId w:val="14"/>
  </w:num>
  <w:num w:numId="36">
    <w:abstractNumId w:val="35"/>
  </w:num>
  <w:num w:numId="37">
    <w:abstractNumId w:val="33"/>
  </w:num>
  <w:num w:numId="38">
    <w:abstractNumId w:val="0"/>
  </w:num>
  <w:num w:numId="39">
    <w:abstractNumId w:val="2"/>
  </w:num>
  <w:num w:numId="40">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mirrorMargin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ED5"/>
    <w:rsid w:val="00000F01"/>
    <w:rsid w:val="00001892"/>
    <w:rsid w:val="00013107"/>
    <w:rsid w:val="00014499"/>
    <w:rsid w:val="0001465C"/>
    <w:rsid w:val="00016F33"/>
    <w:rsid w:val="000178C8"/>
    <w:rsid w:val="000204A2"/>
    <w:rsid w:val="00020C40"/>
    <w:rsid w:val="00021F4C"/>
    <w:rsid w:val="00023230"/>
    <w:rsid w:val="00023A49"/>
    <w:rsid w:val="000303F1"/>
    <w:rsid w:val="00030BA3"/>
    <w:rsid w:val="00032359"/>
    <w:rsid w:val="00033FA7"/>
    <w:rsid w:val="0003401C"/>
    <w:rsid w:val="00034B19"/>
    <w:rsid w:val="000361CD"/>
    <w:rsid w:val="00037BB5"/>
    <w:rsid w:val="0004103F"/>
    <w:rsid w:val="00041725"/>
    <w:rsid w:val="000419F8"/>
    <w:rsid w:val="00043F9E"/>
    <w:rsid w:val="000440D3"/>
    <w:rsid w:val="000445E5"/>
    <w:rsid w:val="00044D27"/>
    <w:rsid w:val="0004738E"/>
    <w:rsid w:val="0005311E"/>
    <w:rsid w:val="00055586"/>
    <w:rsid w:val="00055E21"/>
    <w:rsid w:val="00055FBF"/>
    <w:rsid w:val="00057F0E"/>
    <w:rsid w:val="000605E9"/>
    <w:rsid w:val="00061BC8"/>
    <w:rsid w:val="000644D7"/>
    <w:rsid w:val="00064596"/>
    <w:rsid w:val="000663FF"/>
    <w:rsid w:val="00067279"/>
    <w:rsid w:val="000702AA"/>
    <w:rsid w:val="00070FDB"/>
    <w:rsid w:val="0007209E"/>
    <w:rsid w:val="00082199"/>
    <w:rsid w:val="00082ECB"/>
    <w:rsid w:val="00083F3D"/>
    <w:rsid w:val="00085A91"/>
    <w:rsid w:val="0008619F"/>
    <w:rsid w:val="000861E5"/>
    <w:rsid w:val="000924CD"/>
    <w:rsid w:val="00094B58"/>
    <w:rsid w:val="00096BFE"/>
    <w:rsid w:val="000A0E79"/>
    <w:rsid w:val="000A1519"/>
    <w:rsid w:val="000A3603"/>
    <w:rsid w:val="000A7BFD"/>
    <w:rsid w:val="000B2FA9"/>
    <w:rsid w:val="000B4CAA"/>
    <w:rsid w:val="000B5475"/>
    <w:rsid w:val="000C154C"/>
    <w:rsid w:val="000C1AEB"/>
    <w:rsid w:val="000C1D66"/>
    <w:rsid w:val="000C2A4D"/>
    <w:rsid w:val="000C320D"/>
    <w:rsid w:val="000C61FD"/>
    <w:rsid w:val="000C7C45"/>
    <w:rsid w:val="000D1FC8"/>
    <w:rsid w:val="000D6BA4"/>
    <w:rsid w:val="000E117E"/>
    <w:rsid w:val="000E13FA"/>
    <w:rsid w:val="000E1AF6"/>
    <w:rsid w:val="000E51DE"/>
    <w:rsid w:val="000F048E"/>
    <w:rsid w:val="000F39AD"/>
    <w:rsid w:val="0010367B"/>
    <w:rsid w:val="00103F2C"/>
    <w:rsid w:val="00104092"/>
    <w:rsid w:val="00106D60"/>
    <w:rsid w:val="00111187"/>
    <w:rsid w:val="00111347"/>
    <w:rsid w:val="0011324E"/>
    <w:rsid w:val="00120129"/>
    <w:rsid w:val="00125E28"/>
    <w:rsid w:val="001339E0"/>
    <w:rsid w:val="00140D2E"/>
    <w:rsid w:val="001432D5"/>
    <w:rsid w:val="001439B0"/>
    <w:rsid w:val="00146BCF"/>
    <w:rsid w:val="00147632"/>
    <w:rsid w:val="00147E8E"/>
    <w:rsid w:val="0015076F"/>
    <w:rsid w:val="00154163"/>
    <w:rsid w:val="00154FD5"/>
    <w:rsid w:val="00156730"/>
    <w:rsid w:val="0015730F"/>
    <w:rsid w:val="00157E47"/>
    <w:rsid w:val="00162CAC"/>
    <w:rsid w:val="00163F22"/>
    <w:rsid w:val="00165A08"/>
    <w:rsid w:val="00166838"/>
    <w:rsid w:val="00171A71"/>
    <w:rsid w:val="00174187"/>
    <w:rsid w:val="001743A6"/>
    <w:rsid w:val="0017579D"/>
    <w:rsid w:val="00177B94"/>
    <w:rsid w:val="001801AD"/>
    <w:rsid w:val="00180987"/>
    <w:rsid w:val="00180A6D"/>
    <w:rsid w:val="00181231"/>
    <w:rsid w:val="00181BD2"/>
    <w:rsid w:val="00181C06"/>
    <w:rsid w:val="00183359"/>
    <w:rsid w:val="00183530"/>
    <w:rsid w:val="00184B4D"/>
    <w:rsid w:val="0018576A"/>
    <w:rsid w:val="00186E6D"/>
    <w:rsid w:val="00187FFD"/>
    <w:rsid w:val="00190D7D"/>
    <w:rsid w:val="00190E94"/>
    <w:rsid w:val="0019347F"/>
    <w:rsid w:val="00193B05"/>
    <w:rsid w:val="00194E5F"/>
    <w:rsid w:val="00196C72"/>
    <w:rsid w:val="00197493"/>
    <w:rsid w:val="001A055D"/>
    <w:rsid w:val="001A0808"/>
    <w:rsid w:val="001A15E1"/>
    <w:rsid w:val="001B1886"/>
    <w:rsid w:val="001C03C5"/>
    <w:rsid w:val="001C0919"/>
    <w:rsid w:val="001C0DB9"/>
    <w:rsid w:val="001C163F"/>
    <w:rsid w:val="001C1D49"/>
    <w:rsid w:val="001C3C66"/>
    <w:rsid w:val="001C613F"/>
    <w:rsid w:val="001C6793"/>
    <w:rsid w:val="001C7FCA"/>
    <w:rsid w:val="001D10F4"/>
    <w:rsid w:val="001D180B"/>
    <w:rsid w:val="001D1918"/>
    <w:rsid w:val="001D1F96"/>
    <w:rsid w:val="001D3AD9"/>
    <w:rsid w:val="001E0422"/>
    <w:rsid w:val="001E43F7"/>
    <w:rsid w:val="001E4CA7"/>
    <w:rsid w:val="001E4FC5"/>
    <w:rsid w:val="001E51CC"/>
    <w:rsid w:val="001E53F3"/>
    <w:rsid w:val="001E5DED"/>
    <w:rsid w:val="001E6A05"/>
    <w:rsid w:val="001F0397"/>
    <w:rsid w:val="001F0B86"/>
    <w:rsid w:val="001F0C91"/>
    <w:rsid w:val="001F21C3"/>
    <w:rsid w:val="001F298A"/>
    <w:rsid w:val="001F2D80"/>
    <w:rsid w:val="001F3134"/>
    <w:rsid w:val="001F5253"/>
    <w:rsid w:val="001F74C8"/>
    <w:rsid w:val="001F7703"/>
    <w:rsid w:val="00202952"/>
    <w:rsid w:val="0020573F"/>
    <w:rsid w:val="00207287"/>
    <w:rsid w:val="0020784C"/>
    <w:rsid w:val="00211EC4"/>
    <w:rsid w:val="002123E7"/>
    <w:rsid w:val="0021267C"/>
    <w:rsid w:val="00212E31"/>
    <w:rsid w:val="002132C9"/>
    <w:rsid w:val="00213C5B"/>
    <w:rsid w:val="002143BF"/>
    <w:rsid w:val="0021458E"/>
    <w:rsid w:val="002177D7"/>
    <w:rsid w:val="00217A0E"/>
    <w:rsid w:val="00220990"/>
    <w:rsid w:val="0022157D"/>
    <w:rsid w:val="00221712"/>
    <w:rsid w:val="002272FE"/>
    <w:rsid w:val="0023130A"/>
    <w:rsid w:val="00231D3C"/>
    <w:rsid w:val="00231F44"/>
    <w:rsid w:val="00232291"/>
    <w:rsid w:val="00233B21"/>
    <w:rsid w:val="0023638D"/>
    <w:rsid w:val="002366AC"/>
    <w:rsid w:val="0024404D"/>
    <w:rsid w:val="0024443C"/>
    <w:rsid w:val="00245969"/>
    <w:rsid w:val="002557ED"/>
    <w:rsid w:val="00256BA0"/>
    <w:rsid w:val="00256CC9"/>
    <w:rsid w:val="00261CC7"/>
    <w:rsid w:val="00264AD0"/>
    <w:rsid w:val="0026762B"/>
    <w:rsid w:val="002702CA"/>
    <w:rsid w:val="00280AA0"/>
    <w:rsid w:val="00281286"/>
    <w:rsid w:val="00282059"/>
    <w:rsid w:val="00286B37"/>
    <w:rsid w:val="002918DA"/>
    <w:rsid w:val="00292329"/>
    <w:rsid w:val="0029270D"/>
    <w:rsid w:val="0029586E"/>
    <w:rsid w:val="00295C2B"/>
    <w:rsid w:val="002A196A"/>
    <w:rsid w:val="002A2FAD"/>
    <w:rsid w:val="002A5E86"/>
    <w:rsid w:val="002A68BE"/>
    <w:rsid w:val="002A6BBC"/>
    <w:rsid w:val="002B2347"/>
    <w:rsid w:val="002B32AA"/>
    <w:rsid w:val="002B3F22"/>
    <w:rsid w:val="002B6BBD"/>
    <w:rsid w:val="002B780D"/>
    <w:rsid w:val="002C1342"/>
    <w:rsid w:val="002C3629"/>
    <w:rsid w:val="002C434C"/>
    <w:rsid w:val="002C6EC0"/>
    <w:rsid w:val="002C6F81"/>
    <w:rsid w:val="002D2048"/>
    <w:rsid w:val="002D3D92"/>
    <w:rsid w:val="002D5B10"/>
    <w:rsid w:val="002D5E01"/>
    <w:rsid w:val="002D5E82"/>
    <w:rsid w:val="002D6CEB"/>
    <w:rsid w:val="002E09A1"/>
    <w:rsid w:val="002E101D"/>
    <w:rsid w:val="002E1ACB"/>
    <w:rsid w:val="002E6DD2"/>
    <w:rsid w:val="002E76C2"/>
    <w:rsid w:val="002E7C81"/>
    <w:rsid w:val="002E7E90"/>
    <w:rsid w:val="002F0BCC"/>
    <w:rsid w:val="002F4825"/>
    <w:rsid w:val="002F4A9D"/>
    <w:rsid w:val="002F79AD"/>
    <w:rsid w:val="0030293E"/>
    <w:rsid w:val="00303594"/>
    <w:rsid w:val="003139CB"/>
    <w:rsid w:val="003170C8"/>
    <w:rsid w:val="003175FE"/>
    <w:rsid w:val="00317611"/>
    <w:rsid w:val="00331010"/>
    <w:rsid w:val="00333B23"/>
    <w:rsid w:val="003349B9"/>
    <w:rsid w:val="00336E53"/>
    <w:rsid w:val="00340F0A"/>
    <w:rsid w:val="00343A09"/>
    <w:rsid w:val="00344798"/>
    <w:rsid w:val="00345C31"/>
    <w:rsid w:val="00346808"/>
    <w:rsid w:val="00347710"/>
    <w:rsid w:val="00347720"/>
    <w:rsid w:val="00347E57"/>
    <w:rsid w:val="003521B2"/>
    <w:rsid w:val="00353DAC"/>
    <w:rsid w:val="00357C0D"/>
    <w:rsid w:val="00360A73"/>
    <w:rsid w:val="00362D53"/>
    <w:rsid w:val="00365610"/>
    <w:rsid w:val="0036613C"/>
    <w:rsid w:val="00370C6F"/>
    <w:rsid w:val="00371F4A"/>
    <w:rsid w:val="00372BB8"/>
    <w:rsid w:val="0037440A"/>
    <w:rsid w:val="00374433"/>
    <w:rsid w:val="003814B4"/>
    <w:rsid w:val="00386A21"/>
    <w:rsid w:val="00387E50"/>
    <w:rsid w:val="0039264B"/>
    <w:rsid w:val="003971CA"/>
    <w:rsid w:val="003A0570"/>
    <w:rsid w:val="003A0DA0"/>
    <w:rsid w:val="003A1F79"/>
    <w:rsid w:val="003A4F9F"/>
    <w:rsid w:val="003A5C46"/>
    <w:rsid w:val="003A6320"/>
    <w:rsid w:val="003B0130"/>
    <w:rsid w:val="003B1E3D"/>
    <w:rsid w:val="003B6332"/>
    <w:rsid w:val="003B7ABC"/>
    <w:rsid w:val="003C05DF"/>
    <w:rsid w:val="003C3700"/>
    <w:rsid w:val="003C7173"/>
    <w:rsid w:val="003D0547"/>
    <w:rsid w:val="003D162E"/>
    <w:rsid w:val="003D2C55"/>
    <w:rsid w:val="003D4ED4"/>
    <w:rsid w:val="003E1D04"/>
    <w:rsid w:val="003E7AF4"/>
    <w:rsid w:val="003F5A35"/>
    <w:rsid w:val="003F6E14"/>
    <w:rsid w:val="004018E8"/>
    <w:rsid w:val="00402041"/>
    <w:rsid w:val="00404263"/>
    <w:rsid w:val="0040483E"/>
    <w:rsid w:val="00404E2A"/>
    <w:rsid w:val="004062C3"/>
    <w:rsid w:val="00407541"/>
    <w:rsid w:val="00411503"/>
    <w:rsid w:val="00412B95"/>
    <w:rsid w:val="0041414A"/>
    <w:rsid w:val="0041654C"/>
    <w:rsid w:val="004176CF"/>
    <w:rsid w:val="00417A27"/>
    <w:rsid w:val="00420489"/>
    <w:rsid w:val="00424353"/>
    <w:rsid w:val="004249F9"/>
    <w:rsid w:val="00425EFF"/>
    <w:rsid w:val="0042733E"/>
    <w:rsid w:val="00430773"/>
    <w:rsid w:val="00432FF5"/>
    <w:rsid w:val="004334AD"/>
    <w:rsid w:val="0043434B"/>
    <w:rsid w:val="004346DE"/>
    <w:rsid w:val="00434765"/>
    <w:rsid w:val="0043618D"/>
    <w:rsid w:val="00441661"/>
    <w:rsid w:val="00441BBE"/>
    <w:rsid w:val="00441C23"/>
    <w:rsid w:val="00442A90"/>
    <w:rsid w:val="004460CD"/>
    <w:rsid w:val="00446F9A"/>
    <w:rsid w:val="00454451"/>
    <w:rsid w:val="00455874"/>
    <w:rsid w:val="00456B29"/>
    <w:rsid w:val="0045717A"/>
    <w:rsid w:val="004578B2"/>
    <w:rsid w:val="00461D62"/>
    <w:rsid w:val="004628EC"/>
    <w:rsid w:val="00471EE0"/>
    <w:rsid w:val="004723EE"/>
    <w:rsid w:val="004724F8"/>
    <w:rsid w:val="00472BA4"/>
    <w:rsid w:val="0047324B"/>
    <w:rsid w:val="00474063"/>
    <w:rsid w:val="00482663"/>
    <w:rsid w:val="00482DC0"/>
    <w:rsid w:val="0048320B"/>
    <w:rsid w:val="00486141"/>
    <w:rsid w:val="0048779E"/>
    <w:rsid w:val="00487DEC"/>
    <w:rsid w:val="004908E8"/>
    <w:rsid w:val="00494A30"/>
    <w:rsid w:val="00496FB0"/>
    <w:rsid w:val="004A18EC"/>
    <w:rsid w:val="004A4AE5"/>
    <w:rsid w:val="004A60BA"/>
    <w:rsid w:val="004A72D6"/>
    <w:rsid w:val="004B296A"/>
    <w:rsid w:val="004B2A27"/>
    <w:rsid w:val="004B6906"/>
    <w:rsid w:val="004B6D7D"/>
    <w:rsid w:val="004C0D76"/>
    <w:rsid w:val="004C117B"/>
    <w:rsid w:val="004C1CB2"/>
    <w:rsid w:val="004C3991"/>
    <w:rsid w:val="004C3FDF"/>
    <w:rsid w:val="004C4630"/>
    <w:rsid w:val="004D1936"/>
    <w:rsid w:val="004D216C"/>
    <w:rsid w:val="004D4634"/>
    <w:rsid w:val="004D4CCB"/>
    <w:rsid w:val="004D51BF"/>
    <w:rsid w:val="004D74A2"/>
    <w:rsid w:val="004E209E"/>
    <w:rsid w:val="004E3045"/>
    <w:rsid w:val="004E4376"/>
    <w:rsid w:val="004E76F1"/>
    <w:rsid w:val="004F2F24"/>
    <w:rsid w:val="004F3713"/>
    <w:rsid w:val="004F561A"/>
    <w:rsid w:val="004F6E7A"/>
    <w:rsid w:val="005018EA"/>
    <w:rsid w:val="00502674"/>
    <w:rsid w:val="00503C32"/>
    <w:rsid w:val="00507668"/>
    <w:rsid w:val="00510C69"/>
    <w:rsid w:val="00510DD3"/>
    <w:rsid w:val="005125C1"/>
    <w:rsid w:val="00515DAA"/>
    <w:rsid w:val="005169F9"/>
    <w:rsid w:val="00516F53"/>
    <w:rsid w:val="00521044"/>
    <w:rsid w:val="005219C3"/>
    <w:rsid w:val="005228C2"/>
    <w:rsid w:val="00522C9A"/>
    <w:rsid w:val="005247AC"/>
    <w:rsid w:val="00525817"/>
    <w:rsid w:val="00525B97"/>
    <w:rsid w:val="00526A6F"/>
    <w:rsid w:val="00527F44"/>
    <w:rsid w:val="00530D76"/>
    <w:rsid w:val="005329C1"/>
    <w:rsid w:val="00532F73"/>
    <w:rsid w:val="00534C95"/>
    <w:rsid w:val="0053793C"/>
    <w:rsid w:val="00542E8F"/>
    <w:rsid w:val="00543B60"/>
    <w:rsid w:val="0054404A"/>
    <w:rsid w:val="005462B5"/>
    <w:rsid w:val="0054740F"/>
    <w:rsid w:val="00550C44"/>
    <w:rsid w:val="005510CC"/>
    <w:rsid w:val="00560B0D"/>
    <w:rsid w:val="005639F3"/>
    <w:rsid w:val="005667C4"/>
    <w:rsid w:val="00566BE9"/>
    <w:rsid w:val="00572889"/>
    <w:rsid w:val="00573AD0"/>
    <w:rsid w:val="00575663"/>
    <w:rsid w:val="005772A3"/>
    <w:rsid w:val="005774FC"/>
    <w:rsid w:val="00580C03"/>
    <w:rsid w:val="00583B5F"/>
    <w:rsid w:val="00583DEB"/>
    <w:rsid w:val="005855E3"/>
    <w:rsid w:val="00585E8F"/>
    <w:rsid w:val="00586EFC"/>
    <w:rsid w:val="005873D4"/>
    <w:rsid w:val="00592555"/>
    <w:rsid w:val="005943A6"/>
    <w:rsid w:val="005960EA"/>
    <w:rsid w:val="00597B4B"/>
    <w:rsid w:val="005A1CF2"/>
    <w:rsid w:val="005A338E"/>
    <w:rsid w:val="005A6F20"/>
    <w:rsid w:val="005A78B6"/>
    <w:rsid w:val="005B0858"/>
    <w:rsid w:val="005B1ED1"/>
    <w:rsid w:val="005B5C70"/>
    <w:rsid w:val="005B5F00"/>
    <w:rsid w:val="005C0DB2"/>
    <w:rsid w:val="005C20E0"/>
    <w:rsid w:val="005C4042"/>
    <w:rsid w:val="005C475D"/>
    <w:rsid w:val="005D00B5"/>
    <w:rsid w:val="005D053D"/>
    <w:rsid w:val="005D082B"/>
    <w:rsid w:val="005D0C9A"/>
    <w:rsid w:val="005D0E15"/>
    <w:rsid w:val="005D154F"/>
    <w:rsid w:val="005D167F"/>
    <w:rsid w:val="005D2A5C"/>
    <w:rsid w:val="005D4171"/>
    <w:rsid w:val="005D7326"/>
    <w:rsid w:val="005D748B"/>
    <w:rsid w:val="005D7C5C"/>
    <w:rsid w:val="005E0171"/>
    <w:rsid w:val="005E0377"/>
    <w:rsid w:val="005E071A"/>
    <w:rsid w:val="005E2816"/>
    <w:rsid w:val="005E375D"/>
    <w:rsid w:val="005E3A0B"/>
    <w:rsid w:val="005E4065"/>
    <w:rsid w:val="005E4FBE"/>
    <w:rsid w:val="005F00D6"/>
    <w:rsid w:val="005F0BFF"/>
    <w:rsid w:val="005F3B20"/>
    <w:rsid w:val="005F69A6"/>
    <w:rsid w:val="0060417B"/>
    <w:rsid w:val="006051BF"/>
    <w:rsid w:val="006057B7"/>
    <w:rsid w:val="00605E47"/>
    <w:rsid w:val="00607B36"/>
    <w:rsid w:val="0061039C"/>
    <w:rsid w:val="006125A6"/>
    <w:rsid w:val="00614D8A"/>
    <w:rsid w:val="006152FE"/>
    <w:rsid w:val="00615DC6"/>
    <w:rsid w:val="006165BE"/>
    <w:rsid w:val="00620F4E"/>
    <w:rsid w:val="00622ABC"/>
    <w:rsid w:val="00622C16"/>
    <w:rsid w:val="0062402D"/>
    <w:rsid w:val="00625558"/>
    <w:rsid w:val="00627AA1"/>
    <w:rsid w:val="0063473F"/>
    <w:rsid w:val="00634EB1"/>
    <w:rsid w:val="006365D6"/>
    <w:rsid w:val="00637156"/>
    <w:rsid w:val="0064004C"/>
    <w:rsid w:val="00641AC2"/>
    <w:rsid w:val="006444E9"/>
    <w:rsid w:val="00644BFD"/>
    <w:rsid w:val="0064517F"/>
    <w:rsid w:val="006451CB"/>
    <w:rsid w:val="00651241"/>
    <w:rsid w:val="006529AF"/>
    <w:rsid w:val="00653161"/>
    <w:rsid w:val="006539AF"/>
    <w:rsid w:val="00654390"/>
    <w:rsid w:val="00655C29"/>
    <w:rsid w:val="006565CD"/>
    <w:rsid w:val="0066000B"/>
    <w:rsid w:val="00660363"/>
    <w:rsid w:val="00661754"/>
    <w:rsid w:val="00662946"/>
    <w:rsid w:val="00663A56"/>
    <w:rsid w:val="00665E93"/>
    <w:rsid w:val="00667CE1"/>
    <w:rsid w:val="00672161"/>
    <w:rsid w:val="0067323E"/>
    <w:rsid w:val="006753BF"/>
    <w:rsid w:val="006773BD"/>
    <w:rsid w:val="00683D2A"/>
    <w:rsid w:val="0068635B"/>
    <w:rsid w:val="00691030"/>
    <w:rsid w:val="006919B0"/>
    <w:rsid w:val="006926F8"/>
    <w:rsid w:val="0069490F"/>
    <w:rsid w:val="00695574"/>
    <w:rsid w:val="00697EDD"/>
    <w:rsid w:val="006A09AD"/>
    <w:rsid w:val="006A3391"/>
    <w:rsid w:val="006A3447"/>
    <w:rsid w:val="006A4644"/>
    <w:rsid w:val="006A6A86"/>
    <w:rsid w:val="006B08BA"/>
    <w:rsid w:val="006B0D7B"/>
    <w:rsid w:val="006B5B40"/>
    <w:rsid w:val="006B7B23"/>
    <w:rsid w:val="006C26B6"/>
    <w:rsid w:val="006C26C9"/>
    <w:rsid w:val="006C2752"/>
    <w:rsid w:val="006C388B"/>
    <w:rsid w:val="006C7856"/>
    <w:rsid w:val="006D13A5"/>
    <w:rsid w:val="006D2F7F"/>
    <w:rsid w:val="006D38A8"/>
    <w:rsid w:val="006D5822"/>
    <w:rsid w:val="006D6A60"/>
    <w:rsid w:val="006E1A9A"/>
    <w:rsid w:val="006E2183"/>
    <w:rsid w:val="006E240A"/>
    <w:rsid w:val="006E2DBE"/>
    <w:rsid w:val="006E59D8"/>
    <w:rsid w:val="006F01D1"/>
    <w:rsid w:val="006F4307"/>
    <w:rsid w:val="006F4CEF"/>
    <w:rsid w:val="007007FF"/>
    <w:rsid w:val="00700947"/>
    <w:rsid w:val="00700D10"/>
    <w:rsid w:val="0070106B"/>
    <w:rsid w:val="007037BF"/>
    <w:rsid w:val="0070387E"/>
    <w:rsid w:val="00704612"/>
    <w:rsid w:val="00705BF9"/>
    <w:rsid w:val="0070722B"/>
    <w:rsid w:val="00711930"/>
    <w:rsid w:val="00714B70"/>
    <w:rsid w:val="007264A7"/>
    <w:rsid w:val="007309DB"/>
    <w:rsid w:val="00731785"/>
    <w:rsid w:val="00731ACC"/>
    <w:rsid w:val="00731EB5"/>
    <w:rsid w:val="00734277"/>
    <w:rsid w:val="00734ECE"/>
    <w:rsid w:val="00734F85"/>
    <w:rsid w:val="007368C9"/>
    <w:rsid w:val="007414E5"/>
    <w:rsid w:val="00750CF3"/>
    <w:rsid w:val="00755CE7"/>
    <w:rsid w:val="00762E44"/>
    <w:rsid w:val="00764738"/>
    <w:rsid w:val="00767408"/>
    <w:rsid w:val="00767C82"/>
    <w:rsid w:val="00773EB4"/>
    <w:rsid w:val="00777C7B"/>
    <w:rsid w:val="007811AF"/>
    <w:rsid w:val="00781D5F"/>
    <w:rsid w:val="007850AF"/>
    <w:rsid w:val="00785110"/>
    <w:rsid w:val="00785586"/>
    <w:rsid w:val="00786431"/>
    <w:rsid w:val="00786FFC"/>
    <w:rsid w:val="00787A51"/>
    <w:rsid w:val="00787F79"/>
    <w:rsid w:val="00790D1B"/>
    <w:rsid w:val="007934D4"/>
    <w:rsid w:val="00795C7A"/>
    <w:rsid w:val="00796BDB"/>
    <w:rsid w:val="007A188D"/>
    <w:rsid w:val="007A239F"/>
    <w:rsid w:val="007A2653"/>
    <w:rsid w:val="007A48A1"/>
    <w:rsid w:val="007A501C"/>
    <w:rsid w:val="007A65BF"/>
    <w:rsid w:val="007A6E36"/>
    <w:rsid w:val="007B0621"/>
    <w:rsid w:val="007B0EE8"/>
    <w:rsid w:val="007B1575"/>
    <w:rsid w:val="007B4B30"/>
    <w:rsid w:val="007B6D2C"/>
    <w:rsid w:val="007B7AE8"/>
    <w:rsid w:val="007B7E93"/>
    <w:rsid w:val="007D17B6"/>
    <w:rsid w:val="007D235B"/>
    <w:rsid w:val="007D53F0"/>
    <w:rsid w:val="007D65CC"/>
    <w:rsid w:val="007D6C00"/>
    <w:rsid w:val="007E6FAC"/>
    <w:rsid w:val="007F2074"/>
    <w:rsid w:val="007F27EC"/>
    <w:rsid w:val="007F3C40"/>
    <w:rsid w:val="007F3C42"/>
    <w:rsid w:val="007F4458"/>
    <w:rsid w:val="007F4AC0"/>
    <w:rsid w:val="007F5329"/>
    <w:rsid w:val="007F6EC2"/>
    <w:rsid w:val="00800BCC"/>
    <w:rsid w:val="008033B5"/>
    <w:rsid w:val="008033D5"/>
    <w:rsid w:val="00803E3A"/>
    <w:rsid w:val="00806B8C"/>
    <w:rsid w:val="0081149E"/>
    <w:rsid w:val="00813B1B"/>
    <w:rsid w:val="0081543A"/>
    <w:rsid w:val="008173E7"/>
    <w:rsid w:val="00822B9C"/>
    <w:rsid w:val="008249D9"/>
    <w:rsid w:val="008277F5"/>
    <w:rsid w:val="00832F19"/>
    <w:rsid w:val="008341CB"/>
    <w:rsid w:val="00840620"/>
    <w:rsid w:val="0084088B"/>
    <w:rsid w:val="00845A8F"/>
    <w:rsid w:val="00846D2B"/>
    <w:rsid w:val="0084709F"/>
    <w:rsid w:val="008543A6"/>
    <w:rsid w:val="00854D6E"/>
    <w:rsid w:val="008557DF"/>
    <w:rsid w:val="00861CF8"/>
    <w:rsid w:val="00874477"/>
    <w:rsid w:val="0087467E"/>
    <w:rsid w:val="00887011"/>
    <w:rsid w:val="008937E0"/>
    <w:rsid w:val="0089472B"/>
    <w:rsid w:val="00894A1B"/>
    <w:rsid w:val="0089510F"/>
    <w:rsid w:val="00897DC3"/>
    <w:rsid w:val="008A3B4B"/>
    <w:rsid w:val="008B035E"/>
    <w:rsid w:val="008B3DE1"/>
    <w:rsid w:val="008B6E3C"/>
    <w:rsid w:val="008C075E"/>
    <w:rsid w:val="008C7EB6"/>
    <w:rsid w:val="008D0F87"/>
    <w:rsid w:val="008D2AB0"/>
    <w:rsid w:val="008D46DE"/>
    <w:rsid w:val="008D46FF"/>
    <w:rsid w:val="008D4EEE"/>
    <w:rsid w:val="008D562D"/>
    <w:rsid w:val="008D5636"/>
    <w:rsid w:val="008E0DA8"/>
    <w:rsid w:val="008E40D2"/>
    <w:rsid w:val="008E452B"/>
    <w:rsid w:val="008F1DB5"/>
    <w:rsid w:val="008F2C70"/>
    <w:rsid w:val="008F4CE9"/>
    <w:rsid w:val="00902323"/>
    <w:rsid w:val="0090321F"/>
    <w:rsid w:val="00903338"/>
    <w:rsid w:val="009045A2"/>
    <w:rsid w:val="00906911"/>
    <w:rsid w:val="00906FD1"/>
    <w:rsid w:val="009070A6"/>
    <w:rsid w:val="00913013"/>
    <w:rsid w:val="009145A6"/>
    <w:rsid w:val="0092248C"/>
    <w:rsid w:val="00923ED5"/>
    <w:rsid w:val="00930730"/>
    <w:rsid w:val="00931673"/>
    <w:rsid w:val="00934266"/>
    <w:rsid w:val="00935201"/>
    <w:rsid w:val="00940414"/>
    <w:rsid w:val="009431F3"/>
    <w:rsid w:val="00944D8B"/>
    <w:rsid w:val="00944FC5"/>
    <w:rsid w:val="009470BB"/>
    <w:rsid w:val="00947C68"/>
    <w:rsid w:val="009527AF"/>
    <w:rsid w:val="00953F78"/>
    <w:rsid w:val="00954387"/>
    <w:rsid w:val="00961948"/>
    <w:rsid w:val="00964B76"/>
    <w:rsid w:val="009656AC"/>
    <w:rsid w:val="00965DDC"/>
    <w:rsid w:val="009679C4"/>
    <w:rsid w:val="0097057E"/>
    <w:rsid w:val="0097343D"/>
    <w:rsid w:val="0097438F"/>
    <w:rsid w:val="009757D3"/>
    <w:rsid w:val="00984331"/>
    <w:rsid w:val="009853EB"/>
    <w:rsid w:val="00985AF6"/>
    <w:rsid w:val="00987160"/>
    <w:rsid w:val="00992BC3"/>
    <w:rsid w:val="00994B51"/>
    <w:rsid w:val="009A2592"/>
    <w:rsid w:val="009A3027"/>
    <w:rsid w:val="009A424E"/>
    <w:rsid w:val="009A4535"/>
    <w:rsid w:val="009B24F2"/>
    <w:rsid w:val="009B28F7"/>
    <w:rsid w:val="009B3C41"/>
    <w:rsid w:val="009B41AD"/>
    <w:rsid w:val="009C33D8"/>
    <w:rsid w:val="009D1551"/>
    <w:rsid w:val="009D3BC2"/>
    <w:rsid w:val="009D4F38"/>
    <w:rsid w:val="009E260B"/>
    <w:rsid w:val="009E26A5"/>
    <w:rsid w:val="009E4C0F"/>
    <w:rsid w:val="009E5AD9"/>
    <w:rsid w:val="009E6C4C"/>
    <w:rsid w:val="009E7B66"/>
    <w:rsid w:val="009F08D6"/>
    <w:rsid w:val="009F1C08"/>
    <w:rsid w:val="009F1C6B"/>
    <w:rsid w:val="009F5533"/>
    <w:rsid w:val="009F795B"/>
    <w:rsid w:val="009F7A8D"/>
    <w:rsid w:val="00A04E16"/>
    <w:rsid w:val="00A0649E"/>
    <w:rsid w:val="00A07E7A"/>
    <w:rsid w:val="00A16CF9"/>
    <w:rsid w:val="00A17241"/>
    <w:rsid w:val="00A20060"/>
    <w:rsid w:val="00A22C9B"/>
    <w:rsid w:val="00A2761B"/>
    <w:rsid w:val="00A2763A"/>
    <w:rsid w:val="00A27B91"/>
    <w:rsid w:val="00A36149"/>
    <w:rsid w:val="00A43A91"/>
    <w:rsid w:val="00A4539D"/>
    <w:rsid w:val="00A4587E"/>
    <w:rsid w:val="00A56FC5"/>
    <w:rsid w:val="00A61947"/>
    <w:rsid w:val="00A63EDC"/>
    <w:rsid w:val="00A64500"/>
    <w:rsid w:val="00A65CE8"/>
    <w:rsid w:val="00A74842"/>
    <w:rsid w:val="00A774E2"/>
    <w:rsid w:val="00A77CDD"/>
    <w:rsid w:val="00A8280E"/>
    <w:rsid w:val="00A86991"/>
    <w:rsid w:val="00A907F2"/>
    <w:rsid w:val="00A921A2"/>
    <w:rsid w:val="00A92F76"/>
    <w:rsid w:val="00A9360F"/>
    <w:rsid w:val="00AA0674"/>
    <w:rsid w:val="00AA1CC8"/>
    <w:rsid w:val="00AA25DD"/>
    <w:rsid w:val="00AA4D7A"/>
    <w:rsid w:val="00AA73E8"/>
    <w:rsid w:val="00AB0C08"/>
    <w:rsid w:val="00AB45C2"/>
    <w:rsid w:val="00AB46ED"/>
    <w:rsid w:val="00AB783F"/>
    <w:rsid w:val="00AC0AE2"/>
    <w:rsid w:val="00AC15C7"/>
    <w:rsid w:val="00AC70D4"/>
    <w:rsid w:val="00AC7E17"/>
    <w:rsid w:val="00AD3CE0"/>
    <w:rsid w:val="00AE0141"/>
    <w:rsid w:val="00AE4391"/>
    <w:rsid w:val="00AE5884"/>
    <w:rsid w:val="00AE68F5"/>
    <w:rsid w:val="00AF0CEC"/>
    <w:rsid w:val="00AF3CDD"/>
    <w:rsid w:val="00AF7DB9"/>
    <w:rsid w:val="00B01100"/>
    <w:rsid w:val="00B01919"/>
    <w:rsid w:val="00B07479"/>
    <w:rsid w:val="00B109E5"/>
    <w:rsid w:val="00B115D3"/>
    <w:rsid w:val="00B11B8E"/>
    <w:rsid w:val="00B1250F"/>
    <w:rsid w:val="00B12A87"/>
    <w:rsid w:val="00B12A98"/>
    <w:rsid w:val="00B12E10"/>
    <w:rsid w:val="00B14F27"/>
    <w:rsid w:val="00B15014"/>
    <w:rsid w:val="00B16A1B"/>
    <w:rsid w:val="00B206D7"/>
    <w:rsid w:val="00B21196"/>
    <w:rsid w:val="00B216DD"/>
    <w:rsid w:val="00B22DF6"/>
    <w:rsid w:val="00B238EE"/>
    <w:rsid w:val="00B319D6"/>
    <w:rsid w:val="00B31B5B"/>
    <w:rsid w:val="00B32B65"/>
    <w:rsid w:val="00B360C3"/>
    <w:rsid w:val="00B36B64"/>
    <w:rsid w:val="00B405E4"/>
    <w:rsid w:val="00B41F45"/>
    <w:rsid w:val="00B4230B"/>
    <w:rsid w:val="00B55CD4"/>
    <w:rsid w:val="00B56CF3"/>
    <w:rsid w:val="00B600A6"/>
    <w:rsid w:val="00B60EC2"/>
    <w:rsid w:val="00B649A5"/>
    <w:rsid w:val="00B72990"/>
    <w:rsid w:val="00B72DEC"/>
    <w:rsid w:val="00B73455"/>
    <w:rsid w:val="00B75109"/>
    <w:rsid w:val="00B766D2"/>
    <w:rsid w:val="00B7698C"/>
    <w:rsid w:val="00B76FF2"/>
    <w:rsid w:val="00B8202F"/>
    <w:rsid w:val="00B842CD"/>
    <w:rsid w:val="00B9157B"/>
    <w:rsid w:val="00B93121"/>
    <w:rsid w:val="00B960FF"/>
    <w:rsid w:val="00BA13BE"/>
    <w:rsid w:val="00BA1A35"/>
    <w:rsid w:val="00BA31D7"/>
    <w:rsid w:val="00BA4376"/>
    <w:rsid w:val="00BA4B17"/>
    <w:rsid w:val="00BA4E5A"/>
    <w:rsid w:val="00BA5A9C"/>
    <w:rsid w:val="00BB1DCC"/>
    <w:rsid w:val="00BB2FC3"/>
    <w:rsid w:val="00BB5BEB"/>
    <w:rsid w:val="00BB7F2D"/>
    <w:rsid w:val="00BC0B93"/>
    <w:rsid w:val="00BC772C"/>
    <w:rsid w:val="00BD116D"/>
    <w:rsid w:val="00BD1C69"/>
    <w:rsid w:val="00BD3480"/>
    <w:rsid w:val="00BD44FC"/>
    <w:rsid w:val="00BD6009"/>
    <w:rsid w:val="00BD7467"/>
    <w:rsid w:val="00BD77BC"/>
    <w:rsid w:val="00BD77D6"/>
    <w:rsid w:val="00BE1D15"/>
    <w:rsid w:val="00BE1D2C"/>
    <w:rsid w:val="00BE1EBF"/>
    <w:rsid w:val="00BE2CB2"/>
    <w:rsid w:val="00BE5721"/>
    <w:rsid w:val="00BE788D"/>
    <w:rsid w:val="00BF082B"/>
    <w:rsid w:val="00BF1A33"/>
    <w:rsid w:val="00C05FD9"/>
    <w:rsid w:val="00C067EB"/>
    <w:rsid w:val="00C06A60"/>
    <w:rsid w:val="00C109EB"/>
    <w:rsid w:val="00C14E99"/>
    <w:rsid w:val="00C14EFA"/>
    <w:rsid w:val="00C167CA"/>
    <w:rsid w:val="00C168F2"/>
    <w:rsid w:val="00C24131"/>
    <w:rsid w:val="00C25C77"/>
    <w:rsid w:val="00C277DD"/>
    <w:rsid w:val="00C3205C"/>
    <w:rsid w:val="00C341AD"/>
    <w:rsid w:val="00C35372"/>
    <w:rsid w:val="00C355A7"/>
    <w:rsid w:val="00C36EC6"/>
    <w:rsid w:val="00C417F0"/>
    <w:rsid w:val="00C45CBC"/>
    <w:rsid w:val="00C463AF"/>
    <w:rsid w:val="00C46437"/>
    <w:rsid w:val="00C475A1"/>
    <w:rsid w:val="00C51E42"/>
    <w:rsid w:val="00C51E5F"/>
    <w:rsid w:val="00C52DE4"/>
    <w:rsid w:val="00C611C6"/>
    <w:rsid w:val="00C621B7"/>
    <w:rsid w:val="00C62E26"/>
    <w:rsid w:val="00C64186"/>
    <w:rsid w:val="00C654A0"/>
    <w:rsid w:val="00C65E9A"/>
    <w:rsid w:val="00C66E9F"/>
    <w:rsid w:val="00C71ED6"/>
    <w:rsid w:val="00C75CD7"/>
    <w:rsid w:val="00C8348E"/>
    <w:rsid w:val="00C835A1"/>
    <w:rsid w:val="00C84A94"/>
    <w:rsid w:val="00C927BB"/>
    <w:rsid w:val="00C92AED"/>
    <w:rsid w:val="00C9348E"/>
    <w:rsid w:val="00C93713"/>
    <w:rsid w:val="00C93982"/>
    <w:rsid w:val="00C9527D"/>
    <w:rsid w:val="00C95501"/>
    <w:rsid w:val="00C95D32"/>
    <w:rsid w:val="00C95F99"/>
    <w:rsid w:val="00C9600C"/>
    <w:rsid w:val="00C96979"/>
    <w:rsid w:val="00CA74A4"/>
    <w:rsid w:val="00CB00DB"/>
    <w:rsid w:val="00CB05B5"/>
    <w:rsid w:val="00CB0ED6"/>
    <w:rsid w:val="00CB358D"/>
    <w:rsid w:val="00CB5131"/>
    <w:rsid w:val="00CB552A"/>
    <w:rsid w:val="00CC066E"/>
    <w:rsid w:val="00CC0B7C"/>
    <w:rsid w:val="00CC162B"/>
    <w:rsid w:val="00CC20B5"/>
    <w:rsid w:val="00CC3652"/>
    <w:rsid w:val="00CC42D5"/>
    <w:rsid w:val="00CC48D5"/>
    <w:rsid w:val="00CC58AD"/>
    <w:rsid w:val="00CC7054"/>
    <w:rsid w:val="00CD038D"/>
    <w:rsid w:val="00CD3386"/>
    <w:rsid w:val="00CD39B4"/>
    <w:rsid w:val="00CD5F56"/>
    <w:rsid w:val="00CD77EA"/>
    <w:rsid w:val="00CE0937"/>
    <w:rsid w:val="00CE15CE"/>
    <w:rsid w:val="00CE2460"/>
    <w:rsid w:val="00CF0A17"/>
    <w:rsid w:val="00CF596D"/>
    <w:rsid w:val="00CF6D1D"/>
    <w:rsid w:val="00CF735A"/>
    <w:rsid w:val="00D0468B"/>
    <w:rsid w:val="00D04FB4"/>
    <w:rsid w:val="00D05E8C"/>
    <w:rsid w:val="00D074CA"/>
    <w:rsid w:val="00D07D2E"/>
    <w:rsid w:val="00D134BB"/>
    <w:rsid w:val="00D1592A"/>
    <w:rsid w:val="00D21813"/>
    <w:rsid w:val="00D21AAD"/>
    <w:rsid w:val="00D22D16"/>
    <w:rsid w:val="00D23FF4"/>
    <w:rsid w:val="00D279AB"/>
    <w:rsid w:val="00D30221"/>
    <w:rsid w:val="00D3258F"/>
    <w:rsid w:val="00D355EB"/>
    <w:rsid w:val="00D35FBC"/>
    <w:rsid w:val="00D37DC9"/>
    <w:rsid w:val="00D43122"/>
    <w:rsid w:val="00D444C5"/>
    <w:rsid w:val="00D466B1"/>
    <w:rsid w:val="00D47E32"/>
    <w:rsid w:val="00D54943"/>
    <w:rsid w:val="00D61189"/>
    <w:rsid w:val="00D61A77"/>
    <w:rsid w:val="00D653F8"/>
    <w:rsid w:val="00D72876"/>
    <w:rsid w:val="00D72ECF"/>
    <w:rsid w:val="00D749DC"/>
    <w:rsid w:val="00D762C5"/>
    <w:rsid w:val="00D8636F"/>
    <w:rsid w:val="00D863D1"/>
    <w:rsid w:val="00D86E68"/>
    <w:rsid w:val="00D91319"/>
    <w:rsid w:val="00D94876"/>
    <w:rsid w:val="00DA08E8"/>
    <w:rsid w:val="00DA3C1C"/>
    <w:rsid w:val="00DA4C06"/>
    <w:rsid w:val="00DA65F1"/>
    <w:rsid w:val="00DA6EDD"/>
    <w:rsid w:val="00DA6F20"/>
    <w:rsid w:val="00DA733B"/>
    <w:rsid w:val="00DB262A"/>
    <w:rsid w:val="00DB3C20"/>
    <w:rsid w:val="00DB4BA6"/>
    <w:rsid w:val="00DC1A50"/>
    <w:rsid w:val="00DD0328"/>
    <w:rsid w:val="00DD0B99"/>
    <w:rsid w:val="00DD493E"/>
    <w:rsid w:val="00DD5DB5"/>
    <w:rsid w:val="00DD6A7F"/>
    <w:rsid w:val="00DD721B"/>
    <w:rsid w:val="00DD7DB9"/>
    <w:rsid w:val="00DE461D"/>
    <w:rsid w:val="00DE4DD8"/>
    <w:rsid w:val="00DE79F8"/>
    <w:rsid w:val="00DF2ECF"/>
    <w:rsid w:val="00DF310D"/>
    <w:rsid w:val="00DF363F"/>
    <w:rsid w:val="00DF63F7"/>
    <w:rsid w:val="00DF7A22"/>
    <w:rsid w:val="00DF7C9F"/>
    <w:rsid w:val="00E00D74"/>
    <w:rsid w:val="00E01479"/>
    <w:rsid w:val="00E0228C"/>
    <w:rsid w:val="00E0237E"/>
    <w:rsid w:val="00E024E3"/>
    <w:rsid w:val="00E030F5"/>
    <w:rsid w:val="00E048F6"/>
    <w:rsid w:val="00E04E10"/>
    <w:rsid w:val="00E0584D"/>
    <w:rsid w:val="00E12CAC"/>
    <w:rsid w:val="00E13686"/>
    <w:rsid w:val="00E144A4"/>
    <w:rsid w:val="00E16745"/>
    <w:rsid w:val="00E20C45"/>
    <w:rsid w:val="00E22AA2"/>
    <w:rsid w:val="00E22B77"/>
    <w:rsid w:val="00E24796"/>
    <w:rsid w:val="00E25957"/>
    <w:rsid w:val="00E30077"/>
    <w:rsid w:val="00E31471"/>
    <w:rsid w:val="00E31E8D"/>
    <w:rsid w:val="00E3305B"/>
    <w:rsid w:val="00E335ED"/>
    <w:rsid w:val="00E37138"/>
    <w:rsid w:val="00E40B03"/>
    <w:rsid w:val="00E40D53"/>
    <w:rsid w:val="00E41C74"/>
    <w:rsid w:val="00E4334E"/>
    <w:rsid w:val="00E51E73"/>
    <w:rsid w:val="00E53030"/>
    <w:rsid w:val="00E5622A"/>
    <w:rsid w:val="00E570B0"/>
    <w:rsid w:val="00E65E23"/>
    <w:rsid w:val="00E710A9"/>
    <w:rsid w:val="00E72915"/>
    <w:rsid w:val="00E73598"/>
    <w:rsid w:val="00E7427A"/>
    <w:rsid w:val="00E748DC"/>
    <w:rsid w:val="00E76076"/>
    <w:rsid w:val="00E763AC"/>
    <w:rsid w:val="00E77566"/>
    <w:rsid w:val="00E844C7"/>
    <w:rsid w:val="00E84F09"/>
    <w:rsid w:val="00E867DC"/>
    <w:rsid w:val="00E8723B"/>
    <w:rsid w:val="00E87F27"/>
    <w:rsid w:val="00E9046B"/>
    <w:rsid w:val="00E90853"/>
    <w:rsid w:val="00E92C7A"/>
    <w:rsid w:val="00E9301E"/>
    <w:rsid w:val="00E9452D"/>
    <w:rsid w:val="00E94A9B"/>
    <w:rsid w:val="00E951FE"/>
    <w:rsid w:val="00E96AEC"/>
    <w:rsid w:val="00EA1464"/>
    <w:rsid w:val="00EA28C3"/>
    <w:rsid w:val="00EA4A03"/>
    <w:rsid w:val="00EA4EEB"/>
    <w:rsid w:val="00EB04FD"/>
    <w:rsid w:val="00EB7A13"/>
    <w:rsid w:val="00EC0825"/>
    <w:rsid w:val="00EC2EF3"/>
    <w:rsid w:val="00EC38D3"/>
    <w:rsid w:val="00EC4E8B"/>
    <w:rsid w:val="00ED00E0"/>
    <w:rsid w:val="00ED6185"/>
    <w:rsid w:val="00ED7C0E"/>
    <w:rsid w:val="00ED7DCC"/>
    <w:rsid w:val="00EE003A"/>
    <w:rsid w:val="00EE51ED"/>
    <w:rsid w:val="00EE56D7"/>
    <w:rsid w:val="00EF3961"/>
    <w:rsid w:val="00EF5636"/>
    <w:rsid w:val="00F00195"/>
    <w:rsid w:val="00F007FB"/>
    <w:rsid w:val="00F0165B"/>
    <w:rsid w:val="00F02CF2"/>
    <w:rsid w:val="00F03378"/>
    <w:rsid w:val="00F03C17"/>
    <w:rsid w:val="00F03C77"/>
    <w:rsid w:val="00F07057"/>
    <w:rsid w:val="00F1028F"/>
    <w:rsid w:val="00F1532C"/>
    <w:rsid w:val="00F157DC"/>
    <w:rsid w:val="00F15FB5"/>
    <w:rsid w:val="00F20073"/>
    <w:rsid w:val="00F2238B"/>
    <w:rsid w:val="00F256F7"/>
    <w:rsid w:val="00F2798A"/>
    <w:rsid w:val="00F305AA"/>
    <w:rsid w:val="00F31AA5"/>
    <w:rsid w:val="00F33DA0"/>
    <w:rsid w:val="00F35548"/>
    <w:rsid w:val="00F3604F"/>
    <w:rsid w:val="00F3630C"/>
    <w:rsid w:val="00F36397"/>
    <w:rsid w:val="00F40F49"/>
    <w:rsid w:val="00F4337F"/>
    <w:rsid w:val="00F45595"/>
    <w:rsid w:val="00F50C96"/>
    <w:rsid w:val="00F52F1A"/>
    <w:rsid w:val="00F53FD8"/>
    <w:rsid w:val="00F54743"/>
    <w:rsid w:val="00F55F0D"/>
    <w:rsid w:val="00F57897"/>
    <w:rsid w:val="00F60379"/>
    <w:rsid w:val="00F60E28"/>
    <w:rsid w:val="00F61633"/>
    <w:rsid w:val="00F61F45"/>
    <w:rsid w:val="00F632F4"/>
    <w:rsid w:val="00F6433D"/>
    <w:rsid w:val="00F64C62"/>
    <w:rsid w:val="00F65215"/>
    <w:rsid w:val="00F655DC"/>
    <w:rsid w:val="00F677CE"/>
    <w:rsid w:val="00F70AAE"/>
    <w:rsid w:val="00F75634"/>
    <w:rsid w:val="00F80BE5"/>
    <w:rsid w:val="00F8303C"/>
    <w:rsid w:val="00F8590D"/>
    <w:rsid w:val="00F860D0"/>
    <w:rsid w:val="00F87094"/>
    <w:rsid w:val="00F8723B"/>
    <w:rsid w:val="00F9039F"/>
    <w:rsid w:val="00F906AC"/>
    <w:rsid w:val="00F9297C"/>
    <w:rsid w:val="00F950F5"/>
    <w:rsid w:val="00F95F4D"/>
    <w:rsid w:val="00FA088C"/>
    <w:rsid w:val="00FA2DD6"/>
    <w:rsid w:val="00FA33D9"/>
    <w:rsid w:val="00FA5458"/>
    <w:rsid w:val="00FB174C"/>
    <w:rsid w:val="00FB1B2F"/>
    <w:rsid w:val="00FB287D"/>
    <w:rsid w:val="00FB7D88"/>
    <w:rsid w:val="00FC09A0"/>
    <w:rsid w:val="00FC3972"/>
    <w:rsid w:val="00FC3F88"/>
    <w:rsid w:val="00FC43AE"/>
    <w:rsid w:val="00FC6814"/>
    <w:rsid w:val="00FD000E"/>
    <w:rsid w:val="00FD042E"/>
    <w:rsid w:val="00FD0E18"/>
    <w:rsid w:val="00FD0E4A"/>
    <w:rsid w:val="00FD1A9A"/>
    <w:rsid w:val="00FD2722"/>
    <w:rsid w:val="00FD3E5B"/>
    <w:rsid w:val="00FD451F"/>
    <w:rsid w:val="00FD542E"/>
    <w:rsid w:val="00FD618C"/>
    <w:rsid w:val="00FE34EC"/>
    <w:rsid w:val="00FE4C0F"/>
    <w:rsid w:val="00FE6227"/>
    <w:rsid w:val="00FF029D"/>
    <w:rsid w:val="00FF0428"/>
    <w:rsid w:val="00FF0DD9"/>
    <w:rsid w:val="00FF59EA"/>
    <w:rsid w:val="00FF78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14A0E"/>
  <w15:docId w15:val="{FEF1016D-C510-4470-9B4F-9887E4EAA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A055D"/>
    <w:pPr>
      <w:keepLines/>
      <w:spacing w:before="120" w:after="120"/>
      <w:jc w:val="both"/>
    </w:pPr>
    <w:rPr>
      <w:color w:val="3D3935"/>
      <w:lang w:eastAsia="en-US"/>
    </w:rPr>
  </w:style>
  <w:style w:type="paragraph" w:styleId="Titre1">
    <w:name w:val="heading 1"/>
    <w:aliases w:val="H1,Header1,h1,Niveau 1,Niveau1,Contrat 1,chapitre,(Shift Ctrl 1),Level 1,Section Head,l1,Disaster 1,Head 1 (Chapter heading),List level 1,I1,heading 1,l1+toc 1,1st level,Appendix 1,Rubrique,Titre1,Titre2,TITRE 1 NET VALUE,überschrift1,co,Titre§"/>
    <w:basedOn w:val="Normal"/>
    <w:next w:val="Normal"/>
    <w:link w:val="Titre1Car"/>
    <w:uiPriority w:val="99"/>
    <w:qFormat/>
    <w:rsid w:val="005F3B20"/>
    <w:pPr>
      <w:keepNext/>
      <w:pageBreakBefore/>
      <w:spacing w:after="240"/>
      <w:outlineLvl w:val="0"/>
    </w:pPr>
    <w:rPr>
      <w:rFonts w:eastAsia="Times New Roman" w:cs="Times New Roman"/>
      <w:b/>
      <w:bCs/>
      <w:color w:val="A31781"/>
      <w:sz w:val="40"/>
      <w:szCs w:val="32"/>
    </w:rPr>
  </w:style>
  <w:style w:type="paragraph" w:styleId="Titre2">
    <w:name w:val="heading 2"/>
    <w:aliases w:val="H2,Contrat 2,Ctt,Niveau 2,Niveau2,chapitre 1.1,Titre 2 - RAO,HeadB,h2,Level 2 Topic Heading,l2,Head 2,List level 2,Guide 2,list 2,list 2,I2,heading 2,l2+toc 2,2nd level,Scénario,Titre 2 NET VALUE,Überschrift 2 Anhang,2,Header 2,sh2,SIEL EP,sh"/>
    <w:basedOn w:val="Normal"/>
    <w:next w:val="Normal"/>
    <w:link w:val="Titre2Car"/>
    <w:uiPriority w:val="99"/>
    <w:qFormat/>
    <w:rsid w:val="001A055D"/>
    <w:pPr>
      <w:keepNext/>
      <w:pBdr>
        <w:top w:val="single" w:sz="4" w:space="1" w:color="E7CFE5"/>
        <w:left w:val="single" w:sz="4" w:space="4" w:color="E7CFE5"/>
        <w:bottom w:val="single" w:sz="4" w:space="1" w:color="E7CFE5"/>
        <w:right w:val="single" w:sz="4" w:space="4" w:color="E7CFE5"/>
      </w:pBdr>
      <w:shd w:val="clear" w:color="auto" w:fill="E7CFE5"/>
      <w:spacing w:before="240" w:after="240"/>
      <w:outlineLvl w:val="1"/>
    </w:pPr>
    <w:rPr>
      <w:rFonts w:eastAsia="Times New Roman" w:cs="Times New Roman"/>
      <w:bCs/>
      <w:color w:val="A31781"/>
      <w:sz w:val="32"/>
      <w:szCs w:val="32"/>
    </w:rPr>
  </w:style>
  <w:style w:type="paragraph" w:styleId="Titre3">
    <w:name w:val="heading 3"/>
    <w:aliases w:val="H3,H31,H32,H33,H34,H35,H36,H37,H38,H39,H311,H321,H331,H341,H351,H361,H371,H381,H310,H312,H322,H332,H342,H352,H362,H372,H382,H313,H323,H333,H343,H353,H363,H373,H383,H314,H324,H334,H344,H354,H364,H374,H384,H391,H3111,H3211,H3311,H3411,H3511,h3,l3"/>
    <w:basedOn w:val="Normal"/>
    <w:next w:val="Normal"/>
    <w:link w:val="Titre3Car"/>
    <w:qFormat/>
    <w:rsid w:val="00E20C45"/>
    <w:pPr>
      <w:keepNext/>
      <w:pBdr>
        <w:top w:val="single" w:sz="4" w:space="1" w:color="F7EDF6"/>
        <w:left w:val="single" w:sz="4" w:space="4" w:color="F7EDF6"/>
        <w:bottom w:val="single" w:sz="4" w:space="1" w:color="F7EDF6"/>
        <w:right w:val="single" w:sz="4" w:space="4" w:color="F7EDF6"/>
      </w:pBdr>
      <w:shd w:val="clear" w:color="auto" w:fill="F7EDF6"/>
      <w:spacing w:before="240" w:after="240"/>
      <w:outlineLvl w:val="2"/>
    </w:pPr>
    <w:rPr>
      <w:rFonts w:eastAsia="Times New Roman" w:cs="Times New Roman"/>
      <w:bCs/>
      <w:color w:val="A31781"/>
      <w:sz w:val="28"/>
      <w:szCs w:val="28"/>
      <w:lang w:eastAsia="fr-FR"/>
    </w:rPr>
  </w:style>
  <w:style w:type="paragraph" w:styleId="Titre4">
    <w:name w:val="heading 4"/>
    <w:aliases w:val="H4,chapitre 1.1.1.1,Niveau 4,Niveau4,Contrat 4,l4,mh1l,Module heading 1 large (18 points),h4,Sec III,Sous-question,heading 4,NUL,4,14,a.,Map Title,parapoint,¶,ITT t4,sect9hd,L1 Heading 4,Titre4,l41,l42,annexe,Heading 4,numéroté  1.1.1.1.,4 dash"/>
    <w:basedOn w:val="Normal"/>
    <w:next w:val="Normal"/>
    <w:link w:val="Titre4Car"/>
    <w:autoRedefine/>
    <w:uiPriority w:val="99"/>
    <w:qFormat/>
    <w:rsid w:val="001A055D"/>
    <w:pPr>
      <w:spacing w:before="240" w:after="240"/>
      <w:outlineLvl w:val="3"/>
    </w:pPr>
    <w:rPr>
      <w:b/>
      <w:color w:val="A31781"/>
      <w:spacing w:val="10"/>
    </w:rPr>
  </w:style>
  <w:style w:type="paragraph" w:styleId="Titre5">
    <w:name w:val="heading 5"/>
    <w:basedOn w:val="Normal"/>
    <w:next w:val="Normal"/>
    <w:link w:val="Titre5Car"/>
    <w:rsid w:val="001A055D"/>
    <w:pPr>
      <w:pBdr>
        <w:bottom w:val="single" w:sz="6" w:space="5" w:color="A31781"/>
      </w:pBdr>
      <w:spacing w:before="240" w:after="240"/>
      <w:outlineLvl w:val="4"/>
    </w:pPr>
    <w:rPr>
      <w:smallCaps/>
      <w:color w:val="A31781"/>
      <w:szCs w:val="22"/>
    </w:rPr>
  </w:style>
  <w:style w:type="paragraph" w:styleId="Titre6">
    <w:name w:val="heading 6"/>
    <w:basedOn w:val="Normal"/>
    <w:next w:val="Normal"/>
    <w:link w:val="Titre6Car"/>
    <w:rsid w:val="00166838"/>
    <w:pPr>
      <w:keepNext/>
      <w:keepLines w:val="0"/>
      <w:tabs>
        <w:tab w:val="left" w:pos="851"/>
        <w:tab w:val="left" w:pos="2480"/>
        <w:tab w:val="left" w:pos="6521"/>
      </w:tabs>
      <w:spacing w:before="0" w:after="0"/>
      <w:jc w:val="center"/>
      <w:outlineLvl w:val="5"/>
    </w:pPr>
    <w:rPr>
      <w:rFonts w:ascii="Times New Roman" w:eastAsia="Times New Roman" w:hAnsi="Times New Roman" w:cs="Times New Roman"/>
      <w:b/>
      <w:bCs/>
      <w:color w:val="auto"/>
      <w:sz w:val="18"/>
      <w:szCs w:val="18"/>
      <w:lang w:eastAsia="fr-FR"/>
    </w:rPr>
  </w:style>
  <w:style w:type="paragraph" w:styleId="Titre7">
    <w:name w:val="heading 7"/>
    <w:basedOn w:val="Normal"/>
    <w:next w:val="Normal"/>
    <w:link w:val="Titre7Car"/>
    <w:rsid w:val="00166838"/>
    <w:pPr>
      <w:keepNext/>
      <w:keepLines w:val="0"/>
      <w:spacing w:before="0" w:after="0"/>
      <w:jc w:val="left"/>
      <w:outlineLvl w:val="6"/>
    </w:pPr>
    <w:rPr>
      <w:rFonts w:ascii="Times New Roman" w:eastAsia="Times New Roman" w:hAnsi="Times New Roman" w:cs="Times New Roman"/>
      <w:b/>
      <w:bCs/>
      <w:color w:val="auto"/>
      <w:lang w:eastAsia="fr-FR"/>
    </w:rPr>
  </w:style>
  <w:style w:type="paragraph" w:styleId="Titre8">
    <w:name w:val="heading 8"/>
    <w:basedOn w:val="Normal"/>
    <w:next w:val="Normal"/>
    <w:link w:val="Titre8Car"/>
    <w:rsid w:val="00166838"/>
    <w:pPr>
      <w:keepNext/>
      <w:keepLines w:val="0"/>
      <w:ind w:left="214" w:right="638"/>
      <w:jc w:val="left"/>
      <w:outlineLvl w:val="7"/>
    </w:pPr>
    <w:rPr>
      <w:rFonts w:ascii="Times New Roman" w:eastAsia="Times New Roman" w:hAnsi="Times New Roman" w:cs="Times New Roman"/>
      <w:b/>
      <w:bCs/>
      <w:emboss/>
      <w:color w:val="FF6600"/>
      <w:sz w:val="24"/>
      <w:szCs w:val="24"/>
      <w:lang w:eastAsia="fr-FR"/>
    </w:rPr>
  </w:style>
  <w:style w:type="paragraph" w:styleId="Titre9">
    <w:name w:val="heading 9"/>
    <w:basedOn w:val="Normal"/>
    <w:next w:val="Normal"/>
    <w:link w:val="Titre9Car"/>
    <w:rsid w:val="00166838"/>
    <w:pPr>
      <w:keepNext/>
      <w:keepLines w:val="0"/>
      <w:ind w:left="497" w:right="1134"/>
      <w:jc w:val="left"/>
      <w:outlineLvl w:val="8"/>
    </w:pPr>
    <w:rPr>
      <w:rFonts w:ascii="Times New Roman" w:eastAsia="Times New Roman" w:hAnsi="Times New Roman" w:cs="Times New Roman"/>
      <w:b/>
      <w:bCs/>
      <w:emboss/>
      <w:color w:val="FF6600"/>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aliases w:val="tableau modelo"/>
    <w:basedOn w:val="TableauNormal"/>
    <w:uiPriority w:val="59"/>
    <w:rsid w:val="00FA088C"/>
    <w:tblPr>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Pr>
  </w:style>
  <w:style w:type="paragraph" w:styleId="Corpsdetexte">
    <w:name w:val="Body Text"/>
    <w:basedOn w:val="Normal"/>
    <w:link w:val="CorpsdetexteCar"/>
    <w:qFormat/>
    <w:rsid w:val="001A055D"/>
  </w:style>
  <w:style w:type="character" w:customStyle="1" w:styleId="CorpsdetexteCar">
    <w:name w:val="Corps de texte Car"/>
    <w:basedOn w:val="Policepardfaut"/>
    <w:link w:val="Corpsdetexte"/>
    <w:rsid w:val="001A055D"/>
    <w:rPr>
      <w:sz w:val="20"/>
    </w:rPr>
  </w:style>
  <w:style w:type="character" w:customStyle="1" w:styleId="Titrenormal">
    <w:name w:val="Titre_normal"/>
    <w:basedOn w:val="Policepardfaut"/>
    <w:uiPriority w:val="6"/>
    <w:qFormat/>
    <w:rsid w:val="001A055D"/>
    <w:rPr>
      <w:color w:val="3D3935"/>
      <w:sz w:val="44"/>
    </w:rPr>
  </w:style>
  <w:style w:type="character" w:customStyle="1" w:styleId="Titregras">
    <w:name w:val="Titre_gras"/>
    <w:basedOn w:val="Titrenormal"/>
    <w:uiPriority w:val="6"/>
    <w:qFormat/>
    <w:rsid w:val="001A055D"/>
    <w:rPr>
      <w:b/>
      <w:color w:val="3D3935"/>
      <w:sz w:val="44"/>
    </w:rPr>
  </w:style>
  <w:style w:type="table" w:customStyle="1" w:styleId="TableauModeloBleuclair">
    <w:name w:val="Tableau Model'o Bleu clair"/>
    <w:basedOn w:val="TableauNormal"/>
    <w:uiPriority w:val="99"/>
    <w:qFormat/>
    <w:rsid w:val="00EA1464"/>
    <w:rPr>
      <w:color w:val="009E9C"/>
    </w:rPr>
    <w:tblPr>
      <w:tblStyleRowBandSize w:val="1"/>
      <w:tblStyleColBandSize w:val="1"/>
    </w:tblPr>
    <w:tblStylePr w:type="firstRow">
      <w:rPr>
        <w:b/>
        <w:color w:val="FFFFFF"/>
      </w:rPr>
      <w:tblPr/>
      <w:tcPr>
        <w:shd w:val="clear" w:color="auto" w:fill="72AFAE"/>
      </w:tcPr>
    </w:tblStylePr>
    <w:tblStylePr w:type="lastRow">
      <w:rPr>
        <w:color w:val="009E9C"/>
      </w:rPr>
    </w:tblStylePr>
    <w:tblStylePr w:type="band1Vert">
      <w:rPr>
        <w:color w:val="009E9C"/>
      </w:rPr>
    </w:tblStylePr>
    <w:tblStylePr w:type="band1Horz">
      <w:rPr>
        <w:color w:val="009E9C"/>
      </w:rPr>
      <w:tblPr/>
      <w:tcPr>
        <w:shd w:val="clear" w:color="auto" w:fill="A7CDCD"/>
      </w:tcPr>
    </w:tblStylePr>
    <w:tblStylePr w:type="band2Horz">
      <w:tblPr/>
      <w:tcPr>
        <w:shd w:val="clear" w:color="auto" w:fill="DEEBEC"/>
      </w:tcPr>
    </w:tblStylePr>
  </w:style>
  <w:style w:type="table" w:customStyle="1" w:styleId="TableauModeloBleufonce">
    <w:name w:val="Tableau Model'o Bleu fonce"/>
    <w:basedOn w:val="TableauNormal"/>
    <w:uiPriority w:val="99"/>
    <w:qFormat/>
    <w:rsid w:val="00C64186"/>
    <w:rPr>
      <w:color w:val="EAD6EA"/>
    </w:rPr>
    <w:tblPr>
      <w:tblStyleRowBandSize w:val="1"/>
    </w:tblPr>
    <w:tblStylePr w:type="firstRow">
      <w:rPr>
        <w:b/>
        <w:color w:val="FFFFFF"/>
      </w:rPr>
      <w:tblPr/>
      <w:tcPr>
        <w:shd w:val="clear" w:color="auto" w:fill="758BC9"/>
      </w:tcPr>
    </w:tblStylePr>
    <w:tblStylePr w:type="band1Horz">
      <w:rPr>
        <w:color w:val="005CA9"/>
      </w:rPr>
      <w:tblPr/>
      <w:tcPr>
        <w:shd w:val="clear" w:color="auto" w:fill="96A7D6"/>
      </w:tcPr>
    </w:tblStylePr>
    <w:tblStylePr w:type="band2Horz">
      <w:rPr>
        <w:color w:val="005CA9"/>
      </w:rPr>
      <w:tblPr/>
      <w:tcPr>
        <w:shd w:val="clear" w:color="auto" w:fill="D6DBF0"/>
      </w:tcPr>
    </w:tblStylePr>
  </w:style>
  <w:style w:type="table" w:customStyle="1" w:styleId="TableauModeloGris">
    <w:name w:val="Tableau Model'o Gris"/>
    <w:basedOn w:val="TableauNormal"/>
    <w:uiPriority w:val="99"/>
    <w:qFormat/>
    <w:rsid w:val="00EA1464"/>
    <w:tblPr>
      <w:tblStyleRowBandSize w:val="1"/>
    </w:tblPr>
    <w:tblStylePr w:type="firstRow">
      <w:rPr>
        <w:rFonts w:ascii="Arial" w:hAnsi="Arial"/>
        <w:b/>
        <w:color w:val="FFFFFF"/>
        <w:sz w:val="20"/>
      </w:rPr>
      <w:tblPr/>
      <w:tcPr>
        <w:tcBorders>
          <w:bottom w:val="single" w:sz="4" w:space="0" w:color="3D3935"/>
        </w:tcBorders>
        <w:shd w:val="clear" w:color="auto" w:fill="BFBFBF"/>
      </w:tcPr>
    </w:tblStylePr>
    <w:tblStylePr w:type="lastRow">
      <w:tblPr/>
      <w:tcPr>
        <w:tcBorders>
          <w:bottom w:val="single" w:sz="4" w:space="0" w:color="2D2A27"/>
        </w:tcBorders>
      </w:tcPr>
    </w:tblStylePr>
    <w:tblStylePr w:type="band1Horz">
      <w:tblPr/>
      <w:tcPr>
        <w:shd w:val="clear" w:color="auto" w:fill="F2F2F2"/>
      </w:tcPr>
    </w:tblStylePr>
    <w:tblStylePr w:type="band2Horz">
      <w:tblPr/>
      <w:tcPr>
        <w:shd w:val="clear" w:color="auto" w:fill="FFFFFF"/>
      </w:tcPr>
    </w:tblStylePr>
  </w:style>
  <w:style w:type="table" w:customStyle="1" w:styleId="TableauModeloRose">
    <w:name w:val="Tableau Model'o Rose"/>
    <w:basedOn w:val="TableauNormal"/>
    <w:uiPriority w:val="99"/>
    <w:qFormat/>
    <w:rsid w:val="00EA1464"/>
    <w:rPr>
      <w:color w:val="E4003A"/>
    </w:rPr>
    <w:tblPr>
      <w:tblStyleRowBandSize w:val="1"/>
    </w:tblPr>
    <w:tblStylePr w:type="firstRow">
      <w:rPr>
        <w:b/>
        <w:color w:val="E4003A"/>
      </w:rPr>
      <w:tblPr/>
      <w:tcPr>
        <w:shd w:val="clear" w:color="auto" w:fill="F39A93"/>
      </w:tcPr>
    </w:tblStylePr>
    <w:tblStylePr w:type="band1Horz">
      <w:tblPr/>
      <w:tcPr>
        <w:shd w:val="clear" w:color="auto" w:fill="FBDAD4"/>
      </w:tcPr>
    </w:tblStylePr>
    <w:tblStylePr w:type="band2Horz">
      <w:tblPr/>
      <w:tcPr>
        <w:shd w:val="clear" w:color="auto" w:fill="FDEFED"/>
      </w:tcPr>
    </w:tblStylePr>
  </w:style>
  <w:style w:type="character" w:customStyle="1" w:styleId="Titre1Car">
    <w:name w:val="Titre 1 Car"/>
    <w:aliases w:val="H1 Car,Header1 Car,h1 Car,Niveau 1 Car,Niveau1 Car,Contrat 1 Car,chapitre Car,(Shift Ctrl 1) Car,Level 1 Car,Section Head Car,l1 Car,Disaster 1 Car,Head 1 (Chapter heading) Car,List level 1 Car,I1 Car,heading 1 Car,l1+toc 1 Car,1st level Car"/>
    <w:basedOn w:val="Policepardfaut"/>
    <w:link w:val="Titre1"/>
    <w:rsid w:val="005F3B20"/>
    <w:rPr>
      <w:rFonts w:eastAsia="Times New Roman" w:cs="Times New Roman"/>
      <w:b/>
      <w:bCs/>
      <w:color w:val="A31781"/>
      <w:sz w:val="40"/>
      <w:szCs w:val="32"/>
      <w:lang w:eastAsia="en-US"/>
    </w:rPr>
  </w:style>
  <w:style w:type="table" w:customStyle="1" w:styleId="TableauModeloVert">
    <w:name w:val="Tableau Model'o Vert"/>
    <w:basedOn w:val="TableauNormal"/>
    <w:uiPriority w:val="99"/>
    <w:qFormat/>
    <w:rsid w:val="00EA1464"/>
    <w:tblPr>
      <w:tblStyleRowBandSize w:val="1"/>
    </w:tblPr>
    <w:tblStylePr w:type="firstRow">
      <w:rPr>
        <w:b/>
      </w:rPr>
      <w:tblPr/>
      <w:tcPr>
        <w:shd w:val="clear" w:color="auto" w:fill="95C11F"/>
      </w:tcPr>
    </w:tblStylePr>
    <w:tblStylePr w:type="band1Horz">
      <w:tblPr/>
      <w:tcPr>
        <w:shd w:val="clear" w:color="auto" w:fill="CFE09A"/>
      </w:tcPr>
    </w:tblStylePr>
    <w:tblStylePr w:type="band2Horz">
      <w:tblPr/>
      <w:tcPr>
        <w:shd w:val="clear" w:color="auto" w:fill="ECF3DA"/>
      </w:tcPr>
    </w:tblStylePr>
  </w:style>
  <w:style w:type="table" w:customStyle="1" w:styleId="TableauModeloViolet">
    <w:name w:val="Tableau Model'o Violet"/>
    <w:basedOn w:val="TableauNormal"/>
    <w:uiPriority w:val="99"/>
    <w:qFormat/>
    <w:rsid w:val="00EA1464"/>
    <w:rPr>
      <w:color w:val="A31781"/>
    </w:rPr>
    <w:tblPr>
      <w:tblStyleRowBandSize w:val="1"/>
    </w:tblPr>
    <w:tblStylePr w:type="firstRow">
      <w:rPr>
        <w:b/>
      </w:rPr>
      <w:tblPr/>
      <w:tcPr>
        <w:shd w:val="clear" w:color="auto" w:fill="EAD6EA"/>
      </w:tcPr>
    </w:tblStylePr>
    <w:tblStylePr w:type="band1Horz">
      <w:tblPr/>
      <w:tcPr>
        <w:shd w:val="clear" w:color="auto" w:fill="F7EFF6"/>
      </w:tcPr>
    </w:tblStylePr>
    <w:tblStylePr w:type="band2Horz">
      <w:tblPr/>
      <w:tcPr>
        <w:shd w:val="clear" w:color="auto" w:fill="FCFAFC"/>
      </w:tcPr>
    </w:tblStylePr>
  </w:style>
  <w:style w:type="paragraph" w:styleId="En-ttedetabledesmatires">
    <w:name w:val="TOC Heading"/>
    <w:basedOn w:val="Normal"/>
    <w:next w:val="Normal"/>
    <w:uiPriority w:val="39"/>
    <w:qFormat/>
    <w:rsid w:val="001A055D"/>
    <w:pPr>
      <w:tabs>
        <w:tab w:val="left" w:pos="426"/>
        <w:tab w:val="right" w:leader="dot" w:pos="8789"/>
      </w:tabs>
      <w:spacing w:before="240"/>
    </w:pPr>
    <w:rPr>
      <w:b/>
      <w:noProof/>
      <w:color w:val="A31781"/>
      <w:sz w:val="32"/>
      <w:szCs w:val="32"/>
    </w:rPr>
  </w:style>
  <w:style w:type="paragraph" w:customStyle="1" w:styleId="Exerguepuce">
    <w:name w:val="Exergue puce"/>
    <w:link w:val="ExerguepuceCar"/>
    <w:uiPriority w:val="3"/>
    <w:qFormat/>
    <w:rsid w:val="001339E0"/>
    <w:pPr>
      <w:numPr>
        <w:numId w:val="2"/>
      </w:numPr>
      <w:spacing w:before="120" w:after="120"/>
      <w:jc w:val="both"/>
    </w:pPr>
    <w:rPr>
      <w:snapToGrid w:val="0"/>
      <w:color w:val="3D3935"/>
    </w:rPr>
  </w:style>
  <w:style w:type="paragraph" w:customStyle="1" w:styleId="ExergueTitre">
    <w:name w:val="Exergue Titre"/>
    <w:basedOn w:val="Normal"/>
    <w:next w:val="Exerguepuce"/>
    <w:uiPriority w:val="2"/>
    <w:qFormat/>
    <w:rsid w:val="001A055D"/>
    <w:pPr>
      <w:jc w:val="left"/>
    </w:pPr>
    <w:rPr>
      <w:b/>
      <w:caps/>
      <w:color w:val="FFFFFF"/>
      <w:sz w:val="28"/>
    </w:rPr>
  </w:style>
  <w:style w:type="character" w:styleId="Lienhypertexte">
    <w:name w:val="Hyperlink"/>
    <w:basedOn w:val="Policepardfaut"/>
    <w:uiPriority w:val="99"/>
    <w:unhideWhenUsed/>
    <w:qFormat/>
    <w:rsid w:val="001A055D"/>
    <w:rPr>
      <w:color w:val="005CA9"/>
      <w:u w:val="single"/>
    </w:rPr>
  </w:style>
  <w:style w:type="paragraph" w:customStyle="1" w:styleId="Puceniveau1">
    <w:name w:val="Puce niveau 1"/>
    <w:basedOn w:val="Normal"/>
    <w:link w:val="Puceniveau1Car"/>
    <w:uiPriority w:val="4"/>
    <w:qFormat/>
    <w:rsid w:val="001A055D"/>
    <w:pPr>
      <w:numPr>
        <w:numId w:val="3"/>
      </w:numPr>
    </w:pPr>
  </w:style>
  <w:style w:type="paragraph" w:customStyle="1" w:styleId="Puceniveau2">
    <w:name w:val="Puce niveau 2"/>
    <w:basedOn w:val="Normal"/>
    <w:link w:val="Puceniveau2Car"/>
    <w:uiPriority w:val="4"/>
    <w:qFormat/>
    <w:rsid w:val="001A055D"/>
    <w:pPr>
      <w:numPr>
        <w:ilvl w:val="1"/>
        <w:numId w:val="3"/>
      </w:numPr>
    </w:pPr>
  </w:style>
  <w:style w:type="paragraph" w:customStyle="1" w:styleId="Puceniveau3">
    <w:name w:val="Puce niveau 3"/>
    <w:basedOn w:val="Normal"/>
    <w:link w:val="Puceniveau3Car"/>
    <w:uiPriority w:val="4"/>
    <w:qFormat/>
    <w:rsid w:val="001A055D"/>
    <w:pPr>
      <w:numPr>
        <w:ilvl w:val="2"/>
        <w:numId w:val="3"/>
      </w:numPr>
    </w:pPr>
  </w:style>
  <w:style w:type="paragraph" w:customStyle="1" w:styleId="puceniveau4">
    <w:name w:val="puce niveau 4"/>
    <w:basedOn w:val="Normal"/>
    <w:link w:val="puceniveau4Car"/>
    <w:uiPriority w:val="4"/>
    <w:qFormat/>
    <w:rsid w:val="001A055D"/>
    <w:pPr>
      <w:numPr>
        <w:ilvl w:val="3"/>
        <w:numId w:val="3"/>
      </w:numPr>
    </w:pPr>
  </w:style>
  <w:style w:type="character" w:customStyle="1" w:styleId="Titre2Car">
    <w:name w:val="Titre 2 Car"/>
    <w:aliases w:val="H2 Car,Contrat 2 Car,Ctt Car,Niveau 2 Car,Niveau2 Car,chapitre 1.1 Car,Titre 2 - RAO Car,HeadB Car,h2 Car,Level 2 Topic Heading Car,l2 Car,Head 2 Car,List level 2 Car,Guide 2 Car,list 2 Car,list 2 Car,I2 Car,heading 2 Car,l2+toc 2 Car,2 Car"/>
    <w:basedOn w:val="Policepardfaut"/>
    <w:link w:val="Titre2"/>
    <w:rsid w:val="001A055D"/>
    <w:rPr>
      <w:rFonts w:eastAsia="Times New Roman" w:cs="Times New Roman"/>
      <w:bCs/>
      <w:color w:val="A31781"/>
      <w:sz w:val="32"/>
      <w:szCs w:val="32"/>
      <w:shd w:val="clear" w:color="auto" w:fill="E7CFE5"/>
      <w:lang w:eastAsia="en-US"/>
    </w:rPr>
  </w:style>
  <w:style w:type="character" w:customStyle="1" w:styleId="Titre3Car">
    <w:name w:val="Titre 3 Car"/>
    <w:aliases w:val="H3 Car,H31 Car,H32 Car,H33 Car,H34 Car,H35 Car,H36 Car,H37 Car,H38 Car,H39 Car,H311 Car,H321 Car,H331 Car,H341 Car,H351 Car,H361 Car,H371 Car,H381 Car,H310 Car,H312 Car,H322 Car,H332 Car,H342 Car,H352 Car,H362 Car,H372 Car,H382 Car,H313 Car"/>
    <w:basedOn w:val="Policepardfaut"/>
    <w:link w:val="Titre3"/>
    <w:rsid w:val="00E20C45"/>
    <w:rPr>
      <w:rFonts w:eastAsia="Times New Roman" w:cs="Times New Roman"/>
      <w:bCs/>
      <w:color w:val="A31781"/>
      <w:sz w:val="28"/>
      <w:szCs w:val="28"/>
      <w:shd w:val="clear" w:color="auto" w:fill="F7EDF6"/>
    </w:rPr>
  </w:style>
  <w:style w:type="character" w:customStyle="1" w:styleId="Titre4Car">
    <w:name w:val="Titre 4 Car"/>
    <w:aliases w:val="H4 Car,chapitre 1.1.1.1 Car,Niveau 4 Car,Niveau4 Car,Contrat 4 Car,l4 Car,mh1l Car,Module heading 1 large (18 points) Car,h4 Car,Sec III Car,Sous-question Car,heading 4 Car,NUL Car,4 Car,14 Car,a. Car,Map Title Car,parapoint Car,¶ Car"/>
    <w:basedOn w:val="Policepardfaut"/>
    <w:link w:val="Titre4"/>
    <w:rsid w:val="001A055D"/>
    <w:rPr>
      <w:b/>
      <w:color w:val="A31781"/>
      <w:spacing w:val="10"/>
      <w:lang w:eastAsia="en-US"/>
    </w:rPr>
  </w:style>
  <w:style w:type="character" w:customStyle="1" w:styleId="Titre5Car">
    <w:name w:val="Titre 5 Car"/>
    <w:basedOn w:val="Policepardfaut"/>
    <w:link w:val="Titre5"/>
    <w:uiPriority w:val="1"/>
    <w:rsid w:val="001A055D"/>
    <w:rPr>
      <w:smallCaps/>
      <w:color w:val="A31781"/>
      <w:sz w:val="20"/>
      <w:szCs w:val="22"/>
    </w:rPr>
  </w:style>
  <w:style w:type="paragraph" w:styleId="TM1">
    <w:name w:val="toc 1"/>
    <w:basedOn w:val="En-ttedetabledesmatires"/>
    <w:next w:val="Normal"/>
    <w:uiPriority w:val="39"/>
    <w:rsid w:val="00FA088C"/>
    <w:rPr>
      <w:sz w:val="24"/>
    </w:rPr>
  </w:style>
  <w:style w:type="paragraph" w:styleId="TM2">
    <w:name w:val="toc 2"/>
    <w:basedOn w:val="Normal"/>
    <w:next w:val="Normal"/>
    <w:uiPriority w:val="39"/>
    <w:rsid w:val="00FA088C"/>
    <w:pPr>
      <w:tabs>
        <w:tab w:val="left" w:pos="851"/>
        <w:tab w:val="right" w:leader="dot" w:pos="8789"/>
      </w:tabs>
      <w:ind w:left="426"/>
    </w:pPr>
    <w:rPr>
      <w:noProof/>
      <w:sz w:val="22"/>
      <w:szCs w:val="22"/>
    </w:rPr>
  </w:style>
  <w:style w:type="paragraph" w:styleId="TM3">
    <w:name w:val="toc 3"/>
    <w:basedOn w:val="Normal"/>
    <w:next w:val="Normal"/>
    <w:uiPriority w:val="39"/>
    <w:rsid w:val="00FA088C"/>
    <w:pPr>
      <w:tabs>
        <w:tab w:val="left" w:pos="1418"/>
        <w:tab w:val="right" w:leader="dot" w:pos="8789"/>
      </w:tabs>
      <w:ind w:left="851"/>
    </w:pPr>
    <w:rPr>
      <w:noProof/>
      <w:szCs w:val="22"/>
    </w:rPr>
  </w:style>
  <w:style w:type="paragraph" w:styleId="TM4">
    <w:name w:val="toc 4"/>
    <w:basedOn w:val="Normal"/>
    <w:next w:val="Normal"/>
    <w:uiPriority w:val="39"/>
    <w:rsid w:val="00FA088C"/>
    <w:pPr>
      <w:tabs>
        <w:tab w:val="left" w:pos="1560"/>
        <w:tab w:val="right" w:leader="dot" w:pos="8789"/>
      </w:tabs>
      <w:spacing w:after="100"/>
      <w:ind w:left="851"/>
    </w:pPr>
  </w:style>
  <w:style w:type="paragraph" w:styleId="TM5">
    <w:name w:val="toc 5"/>
    <w:basedOn w:val="TM1"/>
    <w:next w:val="Normal"/>
    <w:uiPriority w:val="39"/>
    <w:rsid w:val="00FA088C"/>
    <w:pPr>
      <w:spacing w:before="120" w:after="100"/>
      <w:ind w:left="851"/>
    </w:pPr>
    <w:rPr>
      <w:b w:val="0"/>
      <w:sz w:val="20"/>
    </w:rPr>
  </w:style>
  <w:style w:type="paragraph" w:styleId="Textedebulles">
    <w:name w:val="Balloon Text"/>
    <w:basedOn w:val="Normal"/>
    <w:link w:val="TextedebullesCar"/>
    <w:unhideWhenUsed/>
    <w:rsid w:val="00FA088C"/>
    <w:pPr>
      <w:spacing w:before="0" w:after="0"/>
    </w:pPr>
    <w:rPr>
      <w:rFonts w:ascii="Tahoma" w:hAnsi="Tahoma" w:cs="Tahoma"/>
      <w:sz w:val="16"/>
      <w:szCs w:val="16"/>
    </w:rPr>
  </w:style>
  <w:style w:type="character" w:customStyle="1" w:styleId="TextedebullesCar">
    <w:name w:val="Texte de bulles Car"/>
    <w:basedOn w:val="Policepardfaut"/>
    <w:link w:val="Textedebulles"/>
    <w:rsid w:val="00FA088C"/>
    <w:rPr>
      <w:rFonts w:ascii="Tahoma" w:hAnsi="Tahoma" w:cs="Tahoma"/>
      <w:sz w:val="16"/>
      <w:szCs w:val="16"/>
    </w:rPr>
  </w:style>
  <w:style w:type="paragraph" w:customStyle="1" w:styleId="Enttenormal">
    <w:name w:val="En_tête normal"/>
    <w:basedOn w:val="Normal"/>
    <w:link w:val="EnttenormalCar"/>
    <w:uiPriority w:val="6"/>
    <w:qFormat/>
    <w:rsid w:val="001A055D"/>
    <w:pPr>
      <w:spacing w:before="60" w:after="0"/>
      <w:jc w:val="left"/>
    </w:pPr>
    <w:rPr>
      <w:caps/>
      <w:color w:val="A31781"/>
      <w:sz w:val="28"/>
      <w:szCs w:val="32"/>
    </w:rPr>
  </w:style>
  <w:style w:type="character" w:customStyle="1" w:styleId="EnttenormalCar">
    <w:name w:val="En_tête normal Car"/>
    <w:basedOn w:val="Policepardfaut"/>
    <w:link w:val="Enttenormal"/>
    <w:uiPriority w:val="6"/>
    <w:rsid w:val="001A055D"/>
    <w:rPr>
      <w:caps/>
      <w:color w:val="A31781"/>
      <w:sz w:val="28"/>
      <w:szCs w:val="32"/>
    </w:rPr>
  </w:style>
  <w:style w:type="paragraph" w:customStyle="1" w:styleId="Enttegras">
    <w:name w:val="En_tête gras"/>
    <w:basedOn w:val="Normal"/>
    <w:link w:val="EnttegrasCar"/>
    <w:uiPriority w:val="6"/>
    <w:qFormat/>
    <w:rsid w:val="001A055D"/>
    <w:pPr>
      <w:keepLines w:val="0"/>
      <w:spacing w:before="0" w:after="0"/>
      <w:jc w:val="left"/>
    </w:pPr>
    <w:rPr>
      <w:b/>
      <w:caps/>
      <w:color w:val="A31781"/>
      <w:sz w:val="28"/>
      <w:szCs w:val="30"/>
    </w:rPr>
  </w:style>
  <w:style w:type="character" w:customStyle="1" w:styleId="EnttegrasCar">
    <w:name w:val="En_tête gras Car"/>
    <w:basedOn w:val="Policepardfaut"/>
    <w:link w:val="Enttegras"/>
    <w:uiPriority w:val="6"/>
    <w:rsid w:val="001A055D"/>
    <w:rPr>
      <w:b/>
      <w:caps/>
      <w:color w:val="A31781"/>
      <w:sz w:val="28"/>
      <w:szCs w:val="30"/>
    </w:rPr>
  </w:style>
  <w:style w:type="paragraph" w:styleId="En-tte">
    <w:name w:val="header"/>
    <w:aliases w:val="ho,header odd"/>
    <w:basedOn w:val="Normal"/>
    <w:link w:val="En-tteCar"/>
    <w:uiPriority w:val="99"/>
    <w:unhideWhenUsed/>
    <w:rsid w:val="00CD77EA"/>
    <w:pPr>
      <w:tabs>
        <w:tab w:val="center" w:pos="4536"/>
        <w:tab w:val="right" w:pos="9072"/>
      </w:tabs>
      <w:spacing w:before="0" w:after="0"/>
    </w:pPr>
  </w:style>
  <w:style w:type="character" w:customStyle="1" w:styleId="En-tteCar">
    <w:name w:val="En-tête Car"/>
    <w:aliases w:val="ho Car,header odd Car"/>
    <w:basedOn w:val="Policepardfaut"/>
    <w:link w:val="En-tte"/>
    <w:uiPriority w:val="99"/>
    <w:rsid w:val="00CD77EA"/>
  </w:style>
  <w:style w:type="paragraph" w:styleId="Pieddepage">
    <w:name w:val="footer"/>
    <w:basedOn w:val="Normal"/>
    <w:link w:val="PieddepageCar"/>
    <w:uiPriority w:val="99"/>
    <w:unhideWhenUsed/>
    <w:rsid w:val="005D053D"/>
    <w:pPr>
      <w:tabs>
        <w:tab w:val="center" w:pos="4536"/>
        <w:tab w:val="right" w:pos="9072"/>
      </w:tabs>
      <w:spacing w:before="0" w:after="0"/>
    </w:pPr>
  </w:style>
  <w:style w:type="character" w:customStyle="1" w:styleId="PieddepageCar">
    <w:name w:val="Pied de page Car"/>
    <w:basedOn w:val="Policepardfaut"/>
    <w:link w:val="Pieddepage"/>
    <w:uiPriority w:val="99"/>
    <w:rsid w:val="005D053D"/>
  </w:style>
  <w:style w:type="paragraph" w:customStyle="1" w:styleId="04aTexteC11J">
    <w:name w:val="04a) Texte C11 J"/>
    <w:link w:val="04aTexteC11JCar"/>
    <w:autoRedefine/>
    <w:uiPriority w:val="99"/>
    <w:rsid w:val="00055FBF"/>
    <w:pPr>
      <w:suppressAutoHyphens/>
      <w:spacing w:line="260" w:lineRule="exact"/>
      <w:ind w:left="1800"/>
      <w:jc w:val="both"/>
    </w:pPr>
    <w:rPr>
      <w:rFonts w:eastAsia="Times New Roman"/>
      <w:bCs/>
      <w:noProof/>
      <w:color w:val="3D3935"/>
      <w:sz w:val="22"/>
      <w:szCs w:val="22"/>
    </w:rPr>
  </w:style>
  <w:style w:type="character" w:customStyle="1" w:styleId="04aTexteC11JCar">
    <w:name w:val="04a) Texte C11 J Car"/>
    <w:basedOn w:val="Policepardfaut"/>
    <w:link w:val="04aTexteC11J"/>
    <w:uiPriority w:val="99"/>
    <w:rsid w:val="00055FBF"/>
    <w:rPr>
      <w:rFonts w:eastAsia="Times New Roman"/>
      <w:bCs/>
      <w:noProof/>
      <w:color w:val="3D3935"/>
      <w:sz w:val="22"/>
      <w:szCs w:val="22"/>
      <w:lang w:val="fr-FR" w:eastAsia="fr-FR" w:bidi="ar-SA"/>
    </w:rPr>
  </w:style>
  <w:style w:type="paragraph" w:customStyle="1" w:styleId="03bTitreNiveau1numro">
    <w:name w:val="03b) Titre Niveau1 + numéro"/>
    <w:next w:val="04aTexteC11J"/>
    <w:link w:val="03bTitreNiveau1numroCar"/>
    <w:uiPriority w:val="99"/>
    <w:rsid w:val="00055FBF"/>
    <w:pPr>
      <w:keepNext/>
      <w:keepLines/>
      <w:numPr>
        <w:numId w:val="5"/>
      </w:numPr>
      <w:suppressAutoHyphens/>
      <w:spacing w:before="400" w:after="100" w:line="400" w:lineRule="exact"/>
    </w:pPr>
    <w:rPr>
      <w:rFonts w:eastAsia="Arial Unicode MS" w:cs="Times New Roman"/>
      <w:color w:val="1E9BC3"/>
      <w:sz w:val="40"/>
    </w:rPr>
  </w:style>
  <w:style w:type="paragraph" w:customStyle="1" w:styleId="04bTexteC11Gras">
    <w:name w:val="04b) Texte C11 Gras"/>
    <w:next w:val="04aTexteC11J"/>
    <w:link w:val="04bTexteC11GrasCar"/>
    <w:rsid w:val="00055FBF"/>
    <w:pPr>
      <w:spacing w:after="60" w:line="260" w:lineRule="exact"/>
      <w:ind w:left="1701"/>
    </w:pPr>
    <w:rPr>
      <w:rFonts w:eastAsia="Times New Roman" w:cs="Times New Roman"/>
      <w:b/>
      <w:sz w:val="22"/>
    </w:rPr>
  </w:style>
  <w:style w:type="character" w:customStyle="1" w:styleId="04bTexteC11GrasCar">
    <w:name w:val="04b) Texte C11 Gras Car"/>
    <w:basedOn w:val="Policepardfaut"/>
    <w:link w:val="04bTexteC11Gras"/>
    <w:rsid w:val="00055FBF"/>
    <w:rPr>
      <w:rFonts w:eastAsia="Times New Roman" w:cs="Times New Roman"/>
      <w:b/>
      <w:sz w:val="22"/>
      <w:lang w:val="fr-FR" w:eastAsia="fr-FR" w:bidi="ar-SA"/>
    </w:rPr>
  </w:style>
  <w:style w:type="paragraph" w:customStyle="1" w:styleId="04aTexteC11">
    <w:name w:val="04a) Texte C11"/>
    <w:link w:val="04aTexteC11Car"/>
    <w:rsid w:val="00055FBF"/>
    <w:pPr>
      <w:spacing w:after="60" w:line="260" w:lineRule="exact"/>
      <w:ind w:left="1701"/>
    </w:pPr>
    <w:rPr>
      <w:rFonts w:eastAsia="Times New Roman" w:cs="Times New Roman"/>
      <w:sz w:val="22"/>
    </w:rPr>
  </w:style>
  <w:style w:type="character" w:customStyle="1" w:styleId="04aTexteC11Car">
    <w:name w:val="04a) Texte C11 Car"/>
    <w:basedOn w:val="Policepardfaut"/>
    <w:link w:val="04aTexteC11"/>
    <w:rsid w:val="00055FBF"/>
    <w:rPr>
      <w:rFonts w:eastAsia="Times New Roman" w:cs="Times New Roman"/>
      <w:sz w:val="22"/>
      <w:lang w:val="fr-FR" w:eastAsia="fr-FR" w:bidi="ar-SA"/>
    </w:rPr>
  </w:style>
  <w:style w:type="paragraph" w:customStyle="1" w:styleId="05aPuceCarreTexteC11">
    <w:name w:val="05a) Puce Carrée + Texte C11"/>
    <w:next w:val="Normal"/>
    <w:link w:val="05aPuceCarreTexteC11Car"/>
    <w:rsid w:val="00055FBF"/>
    <w:pPr>
      <w:numPr>
        <w:numId w:val="4"/>
      </w:numPr>
      <w:tabs>
        <w:tab w:val="left" w:pos="2552"/>
      </w:tabs>
      <w:spacing w:before="100" w:after="100" w:line="240" w:lineRule="exact"/>
      <w:jc w:val="both"/>
    </w:pPr>
    <w:rPr>
      <w:rFonts w:eastAsia="Times New Roman" w:cs="Times New Roman"/>
      <w:sz w:val="22"/>
    </w:rPr>
  </w:style>
  <w:style w:type="character" w:customStyle="1" w:styleId="05aPuceCarreTexteC11Car">
    <w:name w:val="05a) Puce Carrée + Texte C11 Car"/>
    <w:basedOn w:val="Policepardfaut"/>
    <w:link w:val="05aPuceCarreTexteC11"/>
    <w:rsid w:val="00055FBF"/>
    <w:rPr>
      <w:rFonts w:eastAsia="Times New Roman" w:cs="Times New Roman"/>
      <w:sz w:val="22"/>
    </w:rPr>
  </w:style>
  <w:style w:type="paragraph" w:customStyle="1" w:styleId="03bTitreNiveau2numro">
    <w:name w:val="03b) Titre Niveau2 + numéro"/>
    <w:rsid w:val="00055FBF"/>
    <w:pPr>
      <w:numPr>
        <w:ilvl w:val="1"/>
        <w:numId w:val="5"/>
      </w:numPr>
      <w:spacing w:before="200" w:after="40" w:line="320" w:lineRule="exact"/>
    </w:pPr>
    <w:rPr>
      <w:rFonts w:eastAsia="Arial Unicode MS" w:cs="Times New Roman"/>
      <w:color w:val="1E9BC3"/>
      <w:sz w:val="32"/>
    </w:rPr>
  </w:style>
  <w:style w:type="paragraph" w:customStyle="1" w:styleId="03bTitreNiveau3numro">
    <w:name w:val="03b) Titre Niveau3 + numéro"/>
    <w:basedOn w:val="03bTitreNiveau2numro"/>
    <w:rsid w:val="00055FBF"/>
    <w:pPr>
      <w:numPr>
        <w:ilvl w:val="2"/>
      </w:numPr>
    </w:pPr>
    <w:rPr>
      <w:b/>
      <w:color w:val="888888"/>
      <w:sz w:val="28"/>
    </w:rPr>
  </w:style>
  <w:style w:type="paragraph" w:styleId="Lgende">
    <w:name w:val="caption"/>
    <w:aliases w:val="Caption ns,Didascalia Carattere,ref Carattere,Fig &amp; Table Title Carattere,Resp caption Char Carattere,Resp caption Carattere,ref,Fig &amp; Table Title,Resp caption Char,Resp caption"/>
    <w:basedOn w:val="Normal"/>
    <w:next w:val="Normal"/>
    <w:link w:val="LgendeCar"/>
    <w:qFormat/>
    <w:rsid w:val="00E9301E"/>
    <w:pPr>
      <w:keepLines w:val="0"/>
    </w:pPr>
    <w:rPr>
      <w:rFonts w:ascii="Arial Gras" w:eastAsia="Times New Roman" w:hAnsi="Arial Gras" w:cs="Times New Roman"/>
      <w:b/>
      <w:color w:val="A31781"/>
      <w:szCs w:val="24"/>
      <w:lang w:eastAsia="fr-FR"/>
    </w:rPr>
  </w:style>
  <w:style w:type="character" w:customStyle="1" w:styleId="LgendeCar">
    <w:name w:val="Légende Car"/>
    <w:aliases w:val="Caption ns Car,Didascalia Carattere Car,ref Carattere Car,Fig &amp; Table Title Carattere Car,Resp caption Char Carattere Car,Resp caption Carattere Car,ref Car,Fig &amp; Table Title Car,Resp caption Char Car,Resp caption Car"/>
    <w:basedOn w:val="Policepardfaut"/>
    <w:link w:val="Lgende"/>
    <w:rsid w:val="00E9301E"/>
    <w:rPr>
      <w:rFonts w:ascii="Arial Gras" w:eastAsia="Times New Roman" w:hAnsi="Arial Gras" w:cs="Times New Roman"/>
      <w:b/>
      <w:color w:val="A31781"/>
      <w:szCs w:val="24"/>
    </w:rPr>
  </w:style>
  <w:style w:type="paragraph" w:customStyle="1" w:styleId="04aTexteC10">
    <w:name w:val="04a) Texte C10"/>
    <w:rsid w:val="00055FBF"/>
    <w:pPr>
      <w:numPr>
        <w:numId w:val="6"/>
      </w:numPr>
      <w:spacing w:after="60" w:line="260" w:lineRule="exact"/>
    </w:pPr>
    <w:rPr>
      <w:rFonts w:eastAsia="Times New Roman" w:cs="Times New Roman"/>
    </w:rPr>
  </w:style>
  <w:style w:type="paragraph" w:customStyle="1" w:styleId="05aPuceCarreTexteC10">
    <w:name w:val="05a) Puce Carrée + Texte C10"/>
    <w:next w:val="Normal"/>
    <w:uiPriority w:val="99"/>
    <w:rsid w:val="00055FBF"/>
    <w:pPr>
      <w:tabs>
        <w:tab w:val="left" w:pos="2552"/>
      </w:tabs>
      <w:spacing w:before="100" w:after="100" w:line="240" w:lineRule="exact"/>
      <w:ind w:left="2552" w:hanging="284"/>
      <w:jc w:val="both"/>
    </w:pPr>
    <w:rPr>
      <w:rFonts w:eastAsia="Times New Roman" w:cs="Times New Roman"/>
    </w:rPr>
  </w:style>
  <w:style w:type="paragraph" w:styleId="Paragraphedeliste">
    <w:name w:val="List Paragraph"/>
    <w:aliases w:val="Paragraphe de liste 2,Puce focus,Contact,Cegelec - liste,Puces 1,texte de base"/>
    <w:basedOn w:val="Normal"/>
    <w:link w:val="ParagraphedelisteCar"/>
    <w:uiPriority w:val="34"/>
    <w:qFormat/>
    <w:rsid w:val="00055FBF"/>
    <w:pPr>
      <w:keepLines w:val="0"/>
      <w:spacing w:before="0" w:after="0"/>
      <w:ind w:left="720"/>
      <w:contextualSpacing/>
    </w:pPr>
    <w:rPr>
      <w:rFonts w:eastAsia="Times New Roman" w:cs="Times New Roman"/>
      <w:color w:val="auto"/>
      <w:szCs w:val="24"/>
      <w:lang w:eastAsia="fr-FR"/>
    </w:rPr>
  </w:style>
  <w:style w:type="paragraph" w:styleId="Sansinterligne">
    <w:name w:val="No Spacing"/>
    <w:uiPriority w:val="1"/>
    <w:rsid w:val="00055FBF"/>
    <w:pPr>
      <w:jc w:val="both"/>
    </w:pPr>
    <w:rPr>
      <w:rFonts w:eastAsia="Times New Roman" w:cs="Times New Roman"/>
      <w:szCs w:val="24"/>
    </w:rPr>
  </w:style>
  <w:style w:type="paragraph" w:customStyle="1" w:styleId="03bTitreNiveau4numro">
    <w:name w:val="03b) Titre Niveau4 + numéro"/>
    <w:basedOn w:val="03bTitreNiveau3numro"/>
    <w:rsid w:val="005D167F"/>
    <w:pPr>
      <w:numPr>
        <w:ilvl w:val="0"/>
        <w:numId w:val="0"/>
      </w:numPr>
      <w:tabs>
        <w:tab w:val="num" w:pos="85"/>
        <w:tab w:val="num" w:pos="1209"/>
      </w:tabs>
      <w:ind w:left="2977" w:hanging="1276"/>
    </w:pPr>
    <w:rPr>
      <w:b w:val="0"/>
      <w:color w:val="F5821F"/>
      <w:sz w:val="24"/>
    </w:rPr>
  </w:style>
  <w:style w:type="paragraph" w:customStyle="1" w:styleId="05bPucecarre">
    <w:name w:val="05b) Puce carrée"/>
    <w:basedOn w:val="05aPuceCarreTexteC11"/>
    <w:link w:val="05bPucecarreCar"/>
    <w:rsid w:val="005D167F"/>
    <w:pPr>
      <w:tabs>
        <w:tab w:val="clear" w:pos="2061"/>
        <w:tab w:val="num" w:pos="360"/>
      </w:tabs>
      <w:ind w:left="2835" w:hanging="283"/>
    </w:pPr>
  </w:style>
  <w:style w:type="character" w:customStyle="1" w:styleId="04dCaractrebleugras">
    <w:name w:val="04d) Caractère bleu gras"/>
    <w:basedOn w:val="Policepardfaut"/>
    <w:rsid w:val="005D167F"/>
    <w:rPr>
      <w:rFonts w:cs="Times New Roman"/>
      <w:b/>
      <w:color w:val="1E9BC3"/>
    </w:rPr>
  </w:style>
  <w:style w:type="paragraph" w:customStyle="1" w:styleId="04cTexteC11BleuGras">
    <w:name w:val="04c) Texte C11 Bleu Gras"/>
    <w:link w:val="04cTexteC11BleuGrasCar"/>
    <w:rsid w:val="005D167F"/>
    <w:pPr>
      <w:tabs>
        <w:tab w:val="left" w:pos="1928"/>
        <w:tab w:val="left" w:pos="1985"/>
        <w:tab w:val="left" w:pos="3402"/>
        <w:tab w:val="left" w:pos="4536"/>
        <w:tab w:val="left" w:pos="5670"/>
        <w:tab w:val="left" w:pos="6804"/>
        <w:tab w:val="left" w:pos="7938"/>
        <w:tab w:val="left" w:pos="8505"/>
        <w:tab w:val="left" w:pos="9072"/>
      </w:tabs>
      <w:spacing w:before="100" w:after="40" w:line="240" w:lineRule="exact"/>
      <w:ind w:left="1701"/>
    </w:pPr>
    <w:rPr>
      <w:rFonts w:eastAsia="Times New Roman" w:cs="Times New Roman"/>
      <w:b/>
      <w:color w:val="1E9BC3"/>
      <w:sz w:val="22"/>
    </w:rPr>
  </w:style>
  <w:style w:type="paragraph" w:styleId="Notedebasdepage">
    <w:name w:val="footnote text"/>
    <w:aliases w:val="4e) Note BDP"/>
    <w:basedOn w:val="Normal"/>
    <w:link w:val="NotedebasdepageCar"/>
    <w:uiPriority w:val="99"/>
    <w:rsid w:val="005D167F"/>
    <w:pPr>
      <w:keepLines w:val="0"/>
      <w:spacing w:before="0" w:after="40"/>
      <w:ind w:left="113" w:hanging="113"/>
    </w:pPr>
    <w:rPr>
      <w:rFonts w:eastAsia="Times New Roman" w:cs="Times New Roman"/>
      <w:i/>
      <w:color w:val="808080"/>
      <w:sz w:val="15"/>
      <w:szCs w:val="24"/>
      <w:lang w:eastAsia="fr-FR"/>
    </w:rPr>
  </w:style>
  <w:style w:type="character" w:customStyle="1" w:styleId="NotedebasdepageCar">
    <w:name w:val="Note de bas de page Car"/>
    <w:aliases w:val="4e) Note BDP Car"/>
    <w:basedOn w:val="Policepardfaut"/>
    <w:link w:val="Notedebasdepage"/>
    <w:uiPriority w:val="99"/>
    <w:rsid w:val="005D167F"/>
    <w:rPr>
      <w:rFonts w:eastAsia="Times New Roman" w:cs="Times New Roman"/>
      <w:i/>
      <w:color w:val="808080"/>
      <w:sz w:val="15"/>
      <w:szCs w:val="24"/>
    </w:rPr>
  </w:style>
  <w:style w:type="paragraph" w:customStyle="1" w:styleId="Pucecarrbleu">
    <w:name w:val="Puce carré bleu"/>
    <w:basedOn w:val="Normal"/>
    <w:uiPriority w:val="99"/>
    <w:rsid w:val="005D167F"/>
    <w:pPr>
      <w:keepLines w:val="0"/>
      <w:numPr>
        <w:ilvl w:val="1"/>
        <w:numId w:val="7"/>
      </w:numPr>
      <w:tabs>
        <w:tab w:val="clear" w:pos="1440"/>
        <w:tab w:val="num" w:pos="1200"/>
      </w:tabs>
      <w:spacing w:before="0" w:after="0"/>
      <w:ind w:left="1208" w:hanging="357"/>
    </w:pPr>
    <w:rPr>
      <w:rFonts w:eastAsia="Times New Roman"/>
      <w:color w:val="auto"/>
      <w:sz w:val="15"/>
      <w:szCs w:val="15"/>
      <w:lang w:eastAsia="fr-FR"/>
    </w:rPr>
  </w:style>
  <w:style w:type="paragraph" w:customStyle="1" w:styleId="TitreFVIG1">
    <w:name w:val="Titre FVIG 1"/>
    <w:basedOn w:val="Normal"/>
    <w:next w:val="Normal"/>
    <w:uiPriority w:val="99"/>
    <w:rsid w:val="005D167F"/>
    <w:pPr>
      <w:keepLines w:val="0"/>
      <w:numPr>
        <w:numId w:val="8"/>
      </w:numPr>
      <w:spacing w:before="0" w:line="260" w:lineRule="exact"/>
    </w:pPr>
    <w:rPr>
      <w:rFonts w:ascii="Arial Gras" w:eastAsia="Times New Roman" w:hAnsi="Arial Gras" w:cs="Times New Roman"/>
      <w:b/>
      <w:color w:val="auto"/>
      <w:sz w:val="24"/>
      <w:szCs w:val="24"/>
      <w:lang w:eastAsia="fr-FR"/>
    </w:rPr>
  </w:style>
  <w:style w:type="paragraph" w:customStyle="1" w:styleId="TitreFVIG2">
    <w:name w:val="Titre FVIG 2"/>
    <w:basedOn w:val="TitreFVIG1"/>
    <w:next w:val="Normal"/>
    <w:uiPriority w:val="99"/>
    <w:rsid w:val="005D167F"/>
    <w:pPr>
      <w:numPr>
        <w:ilvl w:val="1"/>
      </w:numPr>
      <w:tabs>
        <w:tab w:val="num" w:pos="2070"/>
      </w:tabs>
      <w:ind w:left="2070" w:hanging="360"/>
    </w:pPr>
    <w:rPr>
      <w:b w:val="0"/>
      <w:sz w:val="22"/>
    </w:rPr>
  </w:style>
  <w:style w:type="paragraph" w:customStyle="1" w:styleId="TitreFVIG3">
    <w:name w:val="Titre FVIG 3"/>
    <w:basedOn w:val="TitreFVIG2"/>
    <w:next w:val="Normal"/>
    <w:uiPriority w:val="99"/>
    <w:rsid w:val="005D167F"/>
    <w:pPr>
      <w:numPr>
        <w:ilvl w:val="2"/>
      </w:numPr>
      <w:tabs>
        <w:tab w:val="clear" w:pos="1932"/>
        <w:tab w:val="left" w:pos="1418"/>
        <w:tab w:val="num" w:pos="2790"/>
        <w:tab w:val="num" w:pos="3294"/>
        <w:tab w:val="num" w:pos="4160"/>
      </w:tabs>
      <w:ind w:left="1418" w:hanging="360"/>
    </w:pPr>
    <w:rPr>
      <w:rFonts w:ascii="Arial" w:hAnsi="Arial"/>
      <w:b/>
      <w:i/>
      <w:sz w:val="20"/>
    </w:rPr>
  </w:style>
  <w:style w:type="character" w:customStyle="1" w:styleId="04cTexteC11BleuGrasCar">
    <w:name w:val="04c) Texte C11 Bleu Gras Car"/>
    <w:basedOn w:val="Policepardfaut"/>
    <w:link w:val="04cTexteC11BleuGras"/>
    <w:locked/>
    <w:rsid w:val="005D167F"/>
    <w:rPr>
      <w:rFonts w:eastAsia="Times New Roman" w:cs="Times New Roman"/>
      <w:b/>
      <w:color w:val="1E9BC3"/>
      <w:sz w:val="22"/>
      <w:lang w:val="fr-FR" w:eastAsia="fr-FR" w:bidi="ar-SA"/>
    </w:rPr>
  </w:style>
  <w:style w:type="character" w:customStyle="1" w:styleId="05bPucecarreCar">
    <w:name w:val="05b) Puce carrée Car"/>
    <w:basedOn w:val="05aPuceCarreTexteC11Car"/>
    <w:link w:val="05bPucecarre"/>
    <w:locked/>
    <w:rsid w:val="005D167F"/>
    <w:rPr>
      <w:rFonts w:eastAsia="Times New Roman" w:cs="Times New Roman"/>
      <w:sz w:val="22"/>
    </w:rPr>
  </w:style>
  <w:style w:type="character" w:customStyle="1" w:styleId="03bTitreNiveau1numroCar">
    <w:name w:val="03b) Titre Niveau1 + numéro Car"/>
    <w:basedOn w:val="Policepardfaut"/>
    <w:link w:val="03bTitreNiveau1numro"/>
    <w:uiPriority w:val="99"/>
    <w:locked/>
    <w:rsid w:val="005D167F"/>
    <w:rPr>
      <w:rFonts w:eastAsia="Arial Unicode MS" w:cs="Times New Roman"/>
      <w:color w:val="1E9BC3"/>
      <w:sz w:val="40"/>
    </w:rPr>
  </w:style>
  <w:style w:type="character" w:styleId="Appelnotedebasdep">
    <w:name w:val="footnote reference"/>
    <w:basedOn w:val="Policepardfaut"/>
    <w:uiPriority w:val="99"/>
    <w:rsid w:val="005D167F"/>
    <w:rPr>
      <w:rFonts w:cs="Times New Roman"/>
      <w:vertAlign w:val="superscript"/>
    </w:rPr>
  </w:style>
  <w:style w:type="paragraph" w:styleId="Retraitcorpsdetexte3">
    <w:name w:val="Body Text Indent 3"/>
    <w:basedOn w:val="Normal"/>
    <w:link w:val="Retraitcorpsdetexte3Car"/>
    <w:uiPriority w:val="99"/>
    <w:semiHidden/>
    <w:unhideWhenUsed/>
    <w:rsid w:val="005D167F"/>
    <w:pPr>
      <w:ind w:left="283"/>
    </w:pPr>
    <w:rPr>
      <w:sz w:val="16"/>
      <w:szCs w:val="16"/>
    </w:rPr>
  </w:style>
  <w:style w:type="character" w:customStyle="1" w:styleId="Retraitcorpsdetexte3Car">
    <w:name w:val="Retrait corps de texte 3 Car"/>
    <w:basedOn w:val="Policepardfaut"/>
    <w:link w:val="Retraitcorpsdetexte3"/>
    <w:uiPriority w:val="99"/>
    <w:semiHidden/>
    <w:rsid w:val="005D167F"/>
    <w:rPr>
      <w:color w:val="3D3935"/>
      <w:sz w:val="16"/>
      <w:szCs w:val="16"/>
      <w:lang w:eastAsia="en-US"/>
    </w:rPr>
  </w:style>
  <w:style w:type="paragraph" w:customStyle="1" w:styleId="Figure">
    <w:name w:val="Figure"/>
    <w:basedOn w:val="Normal"/>
    <w:autoRedefine/>
    <w:rsid w:val="006E2183"/>
    <w:pPr>
      <w:keepNext/>
      <w:keepLines w:val="0"/>
      <w:spacing w:before="360" w:line="260" w:lineRule="atLeast"/>
      <w:jc w:val="center"/>
    </w:pPr>
    <w:rPr>
      <w:rFonts w:ascii="Tahoma" w:eastAsia="Times New Roman" w:hAnsi="Tahoma" w:cs="Times New Roman"/>
      <w:color w:val="auto"/>
      <w:szCs w:val="24"/>
      <w:lang w:eastAsia="fr-FR"/>
    </w:rPr>
  </w:style>
  <w:style w:type="paragraph" w:customStyle="1" w:styleId="18aNomDossierBDP">
    <w:name w:val="18a) Nom Dossier BDP"/>
    <w:rsid w:val="007B0621"/>
    <w:pPr>
      <w:tabs>
        <w:tab w:val="right" w:pos="9639"/>
      </w:tabs>
      <w:suppressAutoHyphens/>
      <w:spacing w:line="300" w:lineRule="exact"/>
    </w:pPr>
    <w:rPr>
      <w:rFonts w:eastAsia="Times New Roman" w:cs="Times New Roman"/>
      <w:color w:val="F5821F"/>
      <w:sz w:val="16"/>
    </w:rPr>
  </w:style>
  <w:style w:type="paragraph" w:customStyle="1" w:styleId="04aTexteC10J">
    <w:name w:val="04a) Texte C10 J"/>
    <w:uiPriority w:val="99"/>
    <w:rsid w:val="007B0621"/>
    <w:pPr>
      <w:numPr>
        <w:ilvl w:val="2"/>
        <w:numId w:val="9"/>
      </w:numPr>
      <w:tabs>
        <w:tab w:val="left" w:pos="3969"/>
      </w:tabs>
      <w:suppressAutoHyphens/>
      <w:spacing w:line="260" w:lineRule="exact"/>
      <w:jc w:val="both"/>
    </w:pPr>
    <w:rPr>
      <w:rFonts w:eastAsia="Times New Roman" w:cs="Times New Roman"/>
    </w:rPr>
  </w:style>
  <w:style w:type="paragraph" w:customStyle="1" w:styleId="paragraphe">
    <w:name w:val="paragraphe"/>
    <w:basedOn w:val="Normal"/>
    <w:link w:val="paragrapheCar"/>
    <w:uiPriority w:val="99"/>
    <w:rsid w:val="00333B23"/>
    <w:pPr>
      <w:keepLines w:val="0"/>
      <w:spacing w:before="0" w:after="200" w:line="276" w:lineRule="auto"/>
    </w:pPr>
    <w:rPr>
      <w:rFonts w:ascii="Cambria" w:eastAsia="Calibri" w:hAnsi="Cambria" w:cs="Times New Roman"/>
      <w:color w:val="auto"/>
      <w:sz w:val="22"/>
      <w:szCs w:val="22"/>
    </w:rPr>
  </w:style>
  <w:style w:type="character" w:customStyle="1" w:styleId="paragrapheCar">
    <w:name w:val="paragraphe Car"/>
    <w:link w:val="paragraphe"/>
    <w:uiPriority w:val="99"/>
    <w:rsid w:val="00333B23"/>
    <w:rPr>
      <w:rFonts w:ascii="Cambria" w:eastAsia="Calibri" w:hAnsi="Cambria" w:cs="Times New Roman"/>
      <w:sz w:val="22"/>
      <w:szCs w:val="22"/>
    </w:rPr>
  </w:style>
  <w:style w:type="paragraph" w:customStyle="1" w:styleId="titre4bis">
    <w:name w:val="titre 4 bis"/>
    <w:basedOn w:val="Titre4"/>
    <w:uiPriority w:val="99"/>
    <w:rsid w:val="00333B23"/>
    <w:pPr>
      <w:keepNext/>
      <w:numPr>
        <w:numId w:val="11"/>
      </w:numPr>
      <w:tabs>
        <w:tab w:val="left" w:pos="3544"/>
      </w:tabs>
      <w:overflowPunct w:val="0"/>
      <w:spacing w:before="200" w:after="0" w:line="276" w:lineRule="auto"/>
      <w:jc w:val="left"/>
      <w:textAlignment w:val="baseline"/>
    </w:pPr>
    <w:rPr>
      <w:rFonts w:ascii="Arial Gras" w:eastAsia="Times New Roman" w:hAnsi="Arial Gras" w:cs="Arial Gras"/>
      <w:bCs/>
      <w:i/>
      <w:iCs/>
      <w:color w:val="800080"/>
      <w:spacing w:val="0"/>
      <w:sz w:val="24"/>
      <w:szCs w:val="24"/>
    </w:rPr>
  </w:style>
  <w:style w:type="numbering" w:customStyle="1" w:styleId="puce1">
    <w:name w:val="puce1"/>
    <w:basedOn w:val="Aucuneliste"/>
    <w:rsid w:val="00333B23"/>
    <w:pPr>
      <w:numPr>
        <w:numId w:val="10"/>
      </w:numPr>
    </w:pPr>
  </w:style>
  <w:style w:type="paragraph" w:customStyle="1" w:styleId="Liste10">
    <w:name w:val="Liste 1"/>
    <w:basedOn w:val="Puceniveau3"/>
    <w:link w:val="Liste1Car1"/>
    <w:qFormat/>
    <w:rsid w:val="00BA13BE"/>
    <w:pPr>
      <w:ind w:left="993"/>
    </w:pPr>
    <w:rPr>
      <w:bCs/>
      <w:lang w:eastAsia="fr-FR"/>
    </w:rPr>
  </w:style>
  <w:style w:type="paragraph" w:customStyle="1" w:styleId="Paragraphe1">
    <w:name w:val="Paragraphe 1"/>
    <w:basedOn w:val="Normal"/>
    <w:link w:val="Paragraphe1Car"/>
    <w:qFormat/>
    <w:rsid w:val="009B3C41"/>
    <w:rPr>
      <w:szCs w:val="22"/>
    </w:rPr>
  </w:style>
  <w:style w:type="character" w:customStyle="1" w:styleId="Liste1Car1">
    <w:name w:val="Liste 1 Car1"/>
    <w:basedOn w:val="Policepardfaut"/>
    <w:link w:val="Liste10"/>
    <w:rsid w:val="00BA13BE"/>
    <w:rPr>
      <w:bCs/>
      <w:color w:val="3D3935"/>
    </w:rPr>
  </w:style>
  <w:style w:type="character" w:customStyle="1" w:styleId="Puceniveau3Car">
    <w:name w:val="Puce niveau 3 Car"/>
    <w:basedOn w:val="Policepardfaut"/>
    <w:link w:val="Puceniveau3"/>
    <w:uiPriority w:val="4"/>
    <w:rsid w:val="009B3C41"/>
    <w:rPr>
      <w:color w:val="3D3935"/>
      <w:lang w:eastAsia="en-US"/>
    </w:rPr>
  </w:style>
  <w:style w:type="character" w:customStyle="1" w:styleId="st">
    <w:name w:val="st"/>
    <w:basedOn w:val="Policepardfaut"/>
    <w:rsid w:val="00F60379"/>
  </w:style>
  <w:style w:type="character" w:styleId="Accentuation">
    <w:name w:val="Emphasis"/>
    <w:basedOn w:val="Policepardfaut"/>
    <w:uiPriority w:val="20"/>
    <w:qFormat/>
    <w:rsid w:val="00F60379"/>
    <w:rPr>
      <w:i/>
      <w:iCs/>
    </w:rPr>
  </w:style>
  <w:style w:type="character" w:customStyle="1" w:styleId="Puceniveau1Car">
    <w:name w:val="Puce niveau 1 Car"/>
    <w:link w:val="Puceniveau1"/>
    <w:uiPriority w:val="4"/>
    <w:locked/>
    <w:rsid w:val="009B41AD"/>
    <w:rPr>
      <w:color w:val="3D3935"/>
      <w:lang w:eastAsia="en-US"/>
    </w:rPr>
  </w:style>
  <w:style w:type="character" w:customStyle="1" w:styleId="puceniveau4Car">
    <w:name w:val="puce niveau 4 Car"/>
    <w:basedOn w:val="Puceniveau3Car"/>
    <w:link w:val="puceniveau4"/>
    <w:uiPriority w:val="4"/>
    <w:locked/>
    <w:rsid w:val="009B41AD"/>
    <w:rPr>
      <w:color w:val="3D3935"/>
      <w:lang w:eastAsia="en-US"/>
    </w:rPr>
  </w:style>
  <w:style w:type="paragraph" w:customStyle="1" w:styleId="Style1">
    <w:name w:val="Style1"/>
    <w:basedOn w:val="Normal"/>
    <w:link w:val="Style1Car"/>
    <w:rsid w:val="009B41AD"/>
    <w:pPr>
      <w:tabs>
        <w:tab w:val="num" w:pos="851"/>
      </w:tabs>
      <w:ind w:left="851" w:hanging="454"/>
    </w:pPr>
    <w:rPr>
      <w:bCs/>
      <w:lang w:eastAsia="fr-FR"/>
    </w:rPr>
  </w:style>
  <w:style w:type="character" w:customStyle="1" w:styleId="Style1Car">
    <w:name w:val="Style1 Car"/>
    <w:basedOn w:val="Policepardfaut"/>
    <w:link w:val="Style1"/>
    <w:rsid w:val="009B41AD"/>
    <w:rPr>
      <w:bCs/>
      <w:color w:val="3D3935"/>
    </w:rPr>
  </w:style>
  <w:style w:type="paragraph" w:customStyle="1" w:styleId="Default">
    <w:name w:val="Default"/>
    <w:rsid w:val="009B41AD"/>
    <w:pPr>
      <w:autoSpaceDE w:val="0"/>
      <w:autoSpaceDN w:val="0"/>
      <w:adjustRightInd w:val="0"/>
    </w:pPr>
    <w:rPr>
      <w:rFonts w:ascii="Calibri" w:hAnsi="Calibri" w:cs="Calibri"/>
      <w:color w:val="000000"/>
      <w:sz w:val="24"/>
      <w:szCs w:val="24"/>
    </w:rPr>
  </w:style>
  <w:style w:type="character" w:customStyle="1" w:styleId="ExerguepuceCar">
    <w:name w:val="Exergue puce Car"/>
    <w:basedOn w:val="Policepardfaut"/>
    <w:link w:val="Exerguepuce"/>
    <w:uiPriority w:val="3"/>
    <w:rsid w:val="001339E0"/>
    <w:rPr>
      <w:snapToGrid w:val="0"/>
      <w:color w:val="3D3935"/>
    </w:rPr>
  </w:style>
  <w:style w:type="paragraph" w:customStyle="1" w:styleId="Exerguetexte">
    <w:name w:val="Exergue texte"/>
    <w:basedOn w:val="Normal"/>
    <w:next w:val="Exerguepuce"/>
    <w:link w:val="ExerguetexteCar"/>
    <w:uiPriority w:val="2"/>
    <w:rsid w:val="009B41AD"/>
    <w:rPr>
      <w:rFonts w:eastAsiaTheme="minorHAnsi"/>
      <w:b/>
      <w:caps/>
      <w:color w:val="FFFFFF" w:themeColor="background1"/>
      <w:sz w:val="28"/>
      <w:szCs w:val="24"/>
    </w:rPr>
  </w:style>
  <w:style w:type="character" w:customStyle="1" w:styleId="ExerguetexteCar">
    <w:name w:val="Exergue texte Car"/>
    <w:basedOn w:val="Policepardfaut"/>
    <w:link w:val="Exerguetexte"/>
    <w:uiPriority w:val="2"/>
    <w:rsid w:val="009B41AD"/>
    <w:rPr>
      <w:rFonts w:eastAsiaTheme="minorHAnsi"/>
      <w:b/>
      <w:caps/>
      <w:color w:val="FFFFFF" w:themeColor="background1"/>
      <w:sz w:val="28"/>
      <w:szCs w:val="24"/>
      <w:lang w:eastAsia="en-US"/>
    </w:rPr>
  </w:style>
  <w:style w:type="character" w:customStyle="1" w:styleId="04bArial11">
    <w:name w:val="04b) Arial 11"/>
    <w:rsid w:val="009B41AD"/>
    <w:rPr>
      <w:rFonts w:ascii="Arial" w:hAnsi="Arial"/>
      <w:sz w:val="22"/>
      <w:szCs w:val="22"/>
      <w:u w:val="none"/>
    </w:rPr>
  </w:style>
  <w:style w:type="paragraph" w:customStyle="1" w:styleId="Listen2">
    <w:name w:val="Liste n2"/>
    <w:basedOn w:val="Normal"/>
    <w:link w:val="Listen2Car"/>
    <w:qFormat/>
    <w:rsid w:val="009B41AD"/>
    <w:pPr>
      <w:keepNext/>
      <w:numPr>
        <w:numId w:val="12"/>
      </w:numPr>
      <w:tabs>
        <w:tab w:val="clear" w:pos="2061"/>
      </w:tabs>
      <w:spacing w:before="0" w:after="60"/>
      <w:ind w:left="1276"/>
    </w:pPr>
    <w:rPr>
      <w:rFonts w:eastAsia="Times New Roman" w:cs="Times New Roman"/>
      <w:color w:val="auto"/>
      <w:lang w:eastAsia="fr-FR"/>
    </w:rPr>
  </w:style>
  <w:style w:type="character" w:customStyle="1" w:styleId="Listen2Car">
    <w:name w:val="Liste n2 Car"/>
    <w:basedOn w:val="Policepardfaut"/>
    <w:link w:val="Listen2"/>
    <w:rsid w:val="009B41AD"/>
    <w:rPr>
      <w:rFonts w:eastAsia="Times New Roman" w:cs="Times New Roman"/>
    </w:rPr>
  </w:style>
  <w:style w:type="character" w:customStyle="1" w:styleId="ParagraphedelisteCar">
    <w:name w:val="Paragraphe de liste Car"/>
    <w:aliases w:val="Paragraphe de liste 2 Car,Puce focus Car,Contact Car,Cegelec - liste Car,Puces 1 Car,texte de base Car"/>
    <w:basedOn w:val="Policepardfaut"/>
    <w:link w:val="Paragraphedeliste"/>
    <w:uiPriority w:val="34"/>
    <w:locked/>
    <w:rsid w:val="009B41AD"/>
    <w:rPr>
      <w:rFonts w:eastAsia="Times New Roman" w:cs="Times New Roman"/>
      <w:szCs w:val="24"/>
    </w:rPr>
  </w:style>
  <w:style w:type="paragraph" w:customStyle="1" w:styleId="08fPuceFlcheTexteC10gris">
    <w:name w:val="08f) Puce Flèche + Texte C10 gris"/>
    <w:rsid w:val="009B41AD"/>
    <w:pPr>
      <w:tabs>
        <w:tab w:val="left" w:pos="1701"/>
        <w:tab w:val="left" w:pos="3119"/>
        <w:tab w:val="left" w:pos="3686"/>
        <w:tab w:val="left" w:pos="5103"/>
      </w:tabs>
      <w:spacing w:after="40" w:line="240" w:lineRule="exact"/>
      <w:ind w:left="3119" w:hanging="1701"/>
    </w:pPr>
    <w:rPr>
      <w:rFonts w:eastAsia="Times New Roman" w:cs="Times New Roman"/>
      <w:noProof/>
      <w:color w:val="888888"/>
    </w:rPr>
  </w:style>
  <w:style w:type="paragraph" w:customStyle="1" w:styleId="Sstitre">
    <w:name w:val="Ss titre"/>
    <w:basedOn w:val="Normal"/>
    <w:next w:val="Normal"/>
    <w:link w:val="SstitreCar"/>
    <w:uiPriority w:val="2"/>
    <w:qFormat/>
    <w:rsid w:val="009B41AD"/>
    <w:pPr>
      <w:spacing w:before="240" w:after="0"/>
    </w:pPr>
    <w:rPr>
      <w:rFonts w:eastAsiaTheme="minorHAnsi"/>
      <w:b/>
      <w:color w:val="0093BB"/>
      <w:sz w:val="23"/>
      <w:szCs w:val="23"/>
    </w:rPr>
  </w:style>
  <w:style w:type="character" w:customStyle="1" w:styleId="normal15pts">
    <w:name w:val="normal 15 pts"/>
    <w:basedOn w:val="Policepardfaut"/>
    <w:uiPriority w:val="1"/>
    <w:rsid w:val="009B41AD"/>
    <w:rPr>
      <w:color w:val="000000" w:themeColor="text1"/>
      <w:sz w:val="30"/>
    </w:rPr>
  </w:style>
  <w:style w:type="character" w:customStyle="1" w:styleId="SstitreCar">
    <w:name w:val="Ss titre Car"/>
    <w:basedOn w:val="Policepardfaut"/>
    <w:link w:val="Sstitre"/>
    <w:uiPriority w:val="2"/>
    <w:rsid w:val="009B41AD"/>
    <w:rPr>
      <w:rFonts w:eastAsiaTheme="minorHAnsi"/>
      <w:b/>
      <w:color w:val="0093BB"/>
      <w:sz w:val="23"/>
      <w:szCs w:val="23"/>
      <w:lang w:eastAsia="en-US"/>
    </w:rPr>
  </w:style>
  <w:style w:type="paragraph" w:customStyle="1" w:styleId="Titrebandeau">
    <w:name w:val="Titre_bandeau"/>
    <w:basedOn w:val="Normal"/>
    <w:next w:val="Normal"/>
    <w:uiPriority w:val="1"/>
    <w:rsid w:val="009B41AD"/>
    <w:pPr>
      <w:autoSpaceDE w:val="0"/>
      <w:autoSpaceDN w:val="0"/>
      <w:adjustRightInd w:val="0"/>
      <w:spacing w:before="0" w:after="0" w:line="261" w:lineRule="atLeast"/>
      <w:jc w:val="left"/>
    </w:pPr>
    <w:rPr>
      <w:rFonts w:eastAsiaTheme="minorHAnsi"/>
      <w:color w:val="FFFFFF" w:themeColor="background1"/>
      <w:sz w:val="24"/>
      <w:szCs w:val="24"/>
    </w:rPr>
  </w:style>
  <w:style w:type="paragraph" w:customStyle="1" w:styleId="Puce">
    <w:name w:val="Puce"/>
    <w:basedOn w:val="Normal"/>
    <w:link w:val="PuceCar"/>
    <w:rsid w:val="009B41AD"/>
    <w:pPr>
      <w:numPr>
        <w:numId w:val="13"/>
      </w:numPr>
      <w:tabs>
        <w:tab w:val="left" w:pos="2268"/>
      </w:tabs>
      <w:spacing w:before="160" w:after="0"/>
    </w:pPr>
    <w:rPr>
      <w:rFonts w:eastAsiaTheme="minorHAnsi"/>
      <w:color w:val="000000" w:themeColor="text1"/>
      <w:sz w:val="22"/>
      <w:szCs w:val="22"/>
    </w:rPr>
  </w:style>
  <w:style w:type="character" w:customStyle="1" w:styleId="PuceCar">
    <w:name w:val="Puce Car"/>
    <w:basedOn w:val="Policepardfaut"/>
    <w:link w:val="Puce"/>
    <w:rsid w:val="009B41AD"/>
    <w:rPr>
      <w:rFonts w:eastAsiaTheme="minorHAnsi"/>
      <w:color w:val="000000" w:themeColor="text1"/>
      <w:sz w:val="22"/>
      <w:szCs w:val="22"/>
      <w:lang w:eastAsia="en-US"/>
    </w:rPr>
  </w:style>
  <w:style w:type="character" w:customStyle="1" w:styleId="normal15ptsgras">
    <w:name w:val="normal 15 pts gras"/>
    <w:basedOn w:val="normal15pts"/>
    <w:uiPriority w:val="1"/>
    <w:rsid w:val="009B41AD"/>
    <w:rPr>
      <w:b/>
      <w:color w:val="000000" w:themeColor="text1"/>
      <w:sz w:val="30"/>
    </w:rPr>
  </w:style>
  <w:style w:type="paragraph" w:customStyle="1" w:styleId="08dTexteC10GrisCV">
    <w:name w:val="08d) Texte C10 Gris CV"/>
    <w:rsid w:val="009B41AD"/>
    <w:pPr>
      <w:ind w:left="1418"/>
    </w:pPr>
    <w:rPr>
      <w:rFonts w:eastAsia="Times New Roman" w:cs="Times New Roman"/>
      <w:noProof/>
      <w:color w:val="888888"/>
    </w:rPr>
  </w:style>
  <w:style w:type="character" w:customStyle="1" w:styleId="fonction">
    <w:name w:val="fonction"/>
    <w:basedOn w:val="Policepardfaut"/>
    <w:uiPriority w:val="1"/>
    <w:rsid w:val="009B41AD"/>
    <w:rPr>
      <w:b/>
      <w:color w:val="C0504D" w:themeColor="accent2"/>
      <w:sz w:val="24"/>
      <w:szCs w:val="48"/>
    </w:rPr>
  </w:style>
  <w:style w:type="character" w:styleId="Marquedecommentaire">
    <w:name w:val="annotation reference"/>
    <w:basedOn w:val="Policepardfaut"/>
    <w:uiPriority w:val="99"/>
    <w:semiHidden/>
    <w:unhideWhenUsed/>
    <w:rsid w:val="009B41AD"/>
    <w:rPr>
      <w:sz w:val="16"/>
      <w:szCs w:val="16"/>
    </w:rPr>
  </w:style>
  <w:style w:type="paragraph" w:styleId="Commentaire">
    <w:name w:val="annotation text"/>
    <w:basedOn w:val="Normal"/>
    <w:link w:val="CommentaireCar"/>
    <w:uiPriority w:val="99"/>
    <w:unhideWhenUsed/>
    <w:rsid w:val="009B41AD"/>
  </w:style>
  <w:style w:type="character" w:customStyle="1" w:styleId="CommentaireCar">
    <w:name w:val="Commentaire Car"/>
    <w:basedOn w:val="Policepardfaut"/>
    <w:link w:val="Commentaire"/>
    <w:uiPriority w:val="99"/>
    <w:rsid w:val="009B41AD"/>
    <w:rPr>
      <w:color w:val="3D3935"/>
      <w:lang w:eastAsia="en-US"/>
    </w:rPr>
  </w:style>
  <w:style w:type="paragraph" w:styleId="Objetducommentaire">
    <w:name w:val="annotation subject"/>
    <w:basedOn w:val="Commentaire"/>
    <w:next w:val="Commentaire"/>
    <w:link w:val="ObjetducommentaireCar"/>
    <w:uiPriority w:val="99"/>
    <w:semiHidden/>
    <w:unhideWhenUsed/>
    <w:rsid w:val="009B41AD"/>
    <w:rPr>
      <w:b/>
      <w:bCs/>
    </w:rPr>
  </w:style>
  <w:style w:type="character" w:customStyle="1" w:styleId="ObjetducommentaireCar">
    <w:name w:val="Objet du commentaire Car"/>
    <w:basedOn w:val="CommentaireCar"/>
    <w:link w:val="Objetducommentaire"/>
    <w:uiPriority w:val="99"/>
    <w:semiHidden/>
    <w:rsid w:val="009B41AD"/>
    <w:rPr>
      <w:b/>
      <w:bCs/>
      <w:color w:val="3D3935"/>
      <w:lang w:eastAsia="en-US"/>
    </w:rPr>
  </w:style>
  <w:style w:type="character" w:customStyle="1" w:styleId="Puceniveau2Car">
    <w:name w:val="Puce niveau 2 Car"/>
    <w:basedOn w:val="Policepardfaut"/>
    <w:link w:val="Puceniveau2"/>
    <w:uiPriority w:val="4"/>
    <w:rsid w:val="004E209E"/>
    <w:rPr>
      <w:color w:val="3D3935"/>
      <w:lang w:eastAsia="en-US"/>
    </w:rPr>
  </w:style>
  <w:style w:type="paragraph" w:customStyle="1" w:styleId="Paragraphedeliste1">
    <w:name w:val="Paragraphe de liste1"/>
    <w:basedOn w:val="Normal"/>
    <w:rsid w:val="004E209E"/>
    <w:pPr>
      <w:keepLines w:val="0"/>
      <w:spacing w:before="0" w:after="0"/>
      <w:ind w:left="708"/>
      <w:jc w:val="left"/>
    </w:pPr>
    <w:rPr>
      <w:rFonts w:ascii="Times New Roman" w:eastAsia="Times New Roman" w:hAnsi="Times New Roman" w:cs="Times New Roman"/>
      <w:color w:val="auto"/>
      <w:sz w:val="24"/>
      <w:szCs w:val="24"/>
      <w:lang w:eastAsia="fr-FR"/>
    </w:rPr>
  </w:style>
  <w:style w:type="paragraph" w:customStyle="1" w:styleId="Standard">
    <w:name w:val="Standard"/>
    <w:rsid w:val="004E209E"/>
    <w:pPr>
      <w:tabs>
        <w:tab w:val="left" w:pos="708"/>
      </w:tabs>
      <w:suppressAutoHyphens/>
      <w:spacing w:after="200" w:line="276" w:lineRule="auto"/>
      <w:ind w:right="6"/>
      <w:jc w:val="both"/>
    </w:pPr>
    <w:rPr>
      <w:rFonts w:ascii="Calibri" w:eastAsia="WenQuanYi Micro Hei" w:hAnsi="Calibri" w:cs="Calibri"/>
      <w:sz w:val="22"/>
      <w:szCs w:val="22"/>
      <w:lang w:eastAsia="en-US"/>
    </w:rPr>
  </w:style>
  <w:style w:type="character" w:customStyle="1" w:styleId="Paragraphe1Car">
    <w:name w:val="Paragraphe 1 Car"/>
    <w:basedOn w:val="Policepardfaut"/>
    <w:link w:val="Paragraphe1"/>
    <w:rsid w:val="00BC772C"/>
    <w:rPr>
      <w:color w:val="3D3935"/>
      <w:szCs w:val="22"/>
      <w:lang w:eastAsia="en-US"/>
    </w:rPr>
  </w:style>
  <w:style w:type="paragraph" w:styleId="Corpsdetexte2">
    <w:name w:val="Body Text 2"/>
    <w:basedOn w:val="Normal"/>
    <w:link w:val="Corpsdetexte2Car"/>
    <w:unhideWhenUsed/>
    <w:rsid w:val="00346808"/>
    <w:pPr>
      <w:spacing w:line="480" w:lineRule="auto"/>
    </w:pPr>
  </w:style>
  <w:style w:type="character" w:customStyle="1" w:styleId="Corpsdetexte2Car">
    <w:name w:val="Corps de texte 2 Car"/>
    <w:basedOn w:val="Policepardfaut"/>
    <w:link w:val="Corpsdetexte2"/>
    <w:uiPriority w:val="99"/>
    <w:semiHidden/>
    <w:rsid w:val="00346808"/>
    <w:rPr>
      <w:color w:val="3D3935"/>
      <w:lang w:eastAsia="en-US"/>
    </w:rPr>
  </w:style>
  <w:style w:type="character" w:customStyle="1" w:styleId="Titre6Car">
    <w:name w:val="Titre 6 Car"/>
    <w:basedOn w:val="Policepardfaut"/>
    <w:link w:val="Titre6"/>
    <w:rsid w:val="00166838"/>
    <w:rPr>
      <w:rFonts w:ascii="Times New Roman" w:eastAsia="Times New Roman" w:hAnsi="Times New Roman" w:cs="Times New Roman"/>
      <w:b/>
      <w:bCs/>
      <w:sz w:val="18"/>
      <w:szCs w:val="18"/>
    </w:rPr>
  </w:style>
  <w:style w:type="character" w:customStyle="1" w:styleId="Titre7Car">
    <w:name w:val="Titre 7 Car"/>
    <w:basedOn w:val="Policepardfaut"/>
    <w:link w:val="Titre7"/>
    <w:rsid w:val="00166838"/>
    <w:rPr>
      <w:rFonts w:ascii="Times New Roman" w:eastAsia="Times New Roman" w:hAnsi="Times New Roman" w:cs="Times New Roman"/>
      <w:b/>
      <w:bCs/>
    </w:rPr>
  </w:style>
  <w:style w:type="character" w:customStyle="1" w:styleId="Titre8Car">
    <w:name w:val="Titre 8 Car"/>
    <w:basedOn w:val="Policepardfaut"/>
    <w:link w:val="Titre8"/>
    <w:rsid w:val="00166838"/>
    <w:rPr>
      <w:rFonts w:ascii="Times New Roman" w:eastAsia="Times New Roman" w:hAnsi="Times New Roman" w:cs="Times New Roman"/>
      <w:b/>
      <w:bCs/>
      <w:emboss/>
      <w:color w:val="FF6600"/>
      <w:sz w:val="24"/>
      <w:szCs w:val="24"/>
    </w:rPr>
  </w:style>
  <w:style w:type="character" w:customStyle="1" w:styleId="Titre9Car">
    <w:name w:val="Titre 9 Car"/>
    <w:basedOn w:val="Policepardfaut"/>
    <w:link w:val="Titre9"/>
    <w:rsid w:val="00166838"/>
    <w:rPr>
      <w:rFonts w:ascii="Times New Roman" w:eastAsia="Times New Roman" w:hAnsi="Times New Roman" w:cs="Times New Roman"/>
      <w:b/>
      <w:bCs/>
      <w:emboss/>
      <w:color w:val="FF6600"/>
      <w:sz w:val="24"/>
      <w:szCs w:val="24"/>
    </w:rPr>
  </w:style>
  <w:style w:type="character" w:styleId="Numrodepage">
    <w:name w:val="page number"/>
    <w:basedOn w:val="Policepardfaut"/>
    <w:rsid w:val="00166838"/>
  </w:style>
  <w:style w:type="paragraph" w:styleId="Retraitcorpsdetexte">
    <w:name w:val="Body Text Indent"/>
    <w:basedOn w:val="Normal"/>
    <w:link w:val="RetraitcorpsdetexteCar"/>
    <w:rsid w:val="00166838"/>
    <w:pPr>
      <w:keepLines w:val="0"/>
      <w:spacing w:before="0"/>
      <w:ind w:left="142"/>
      <w:jc w:val="left"/>
    </w:pPr>
    <w:rPr>
      <w:rFonts w:ascii="Times New Roman" w:eastAsia="Times New Roman" w:hAnsi="Times New Roman" w:cs="Times New Roman"/>
      <w:color w:val="auto"/>
      <w:sz w:val="16"/>
      <w:szCs w:val="16"/>
      <w:lang w:eastAsia="fr-FR"/>
    </w:rPr>
  </w:style>
  <w:style w:type="character" w:customStyle="1" w:styleId="RetraitcorpsdetexteCar">
    <w:name w:val="Retrait corps de texte Car"/>
    <w:basedOn w:val="Policepardfaut"/>
    <w:link w:val="Retraitcorpsdetexte"/>
    <w:rsid w:val="00166838"/>
    <w:rPr>
      <w:rFonts w:ascii="Times New Roman" w:eastAsia="Times New Roman" w:hAnsi="Times New Roman" w:cs="Times New Roman"/>
      <w:sz w:val="16"/>
      <w:szCs w:val="16"/>
    </w:rPr>
  </w:style>
  <w:style w:type="character" w:styleId="lev">
    <w:name w:val="Strong"/>
    <w:basedOn w:val="Policepardfaut"/>
    <w:qFormat/>
    <w:rsid w:val="00166838"/>
    <w:rPr>
      <w:b/>
      <w:bCs/>
    </w:rPr>
  </w:style>
  <w:style w:type="paragraph" w:customStyle="1" w:styleId="Tableau">
    <w:name w:val="Tableau"/>
    <w:basedOn w:val="Normal"/>
    <w:rsid w:val="00412B95"/>
    <w:pPr>
      <w:keepLines w:val="0"/>
      <w:spacing w:before="60" w:after="60"/>
    </w:pPr>
    <w:rPr>
      <w:rFonts w:ascii="Times New Roman" w:eastAsia="Times New Roman" w:hAnsi="Times New Roman" w:cs="Times New Roman"/>
      <w:color w:val="auto"/>
      <w:sz w:val="24"/>
      <w:lang w:eastAsia="fr-FR"/>
    </w:rPr>
  </w:style>
  <w:style w:type="paragraph" w:styleId="TM6">
    <w:name w:val="toc 6"/>
    <w:basedOn w:val="Normal"/>
    <w:next w:val="Normal"/>
    <w:autoRedefine/>
    <w:uiPriority w:val="39"/>
    <w:unhideWhenUsed/>
    <w:rsid w:val="002366AC"/>
    <w:pPr>
      <w:keepLines w:val="0"/>
      <w:spacing w:before="0" w:after="100" w:line="259" w:lineRule="auto"/>
      <w:ind w:left="1100"/>
      <w:jc w:val="left"/>
    </w:pPr>
    <w:rPr>
      <w:rFonts w:asciiTheme="minorHAnsi" w:eastAsiaTheme="minorEastAsia" w:hAnsiTheme="minorHAnsi" w:cstheme="minorBidi"/>
      <w:color w:val="auto"/>
      <w:sz w:val="22"/>
      <w:szCs w:val="22"/>
      <w:lang w:eastAsia="fr-FR"/>
    </w:rPr>
  </w:style>
  <w:style w:type="paragraph" w:styleId="TM7">
    <w:name w:val="toc 7"/>
    <w:basedOn w:val="Normal"/>
    <w:next w:val="Normal"/>
    <w:autoRedefine/>
    <w:uiPriority w:val="39"/>
    <w:unhideWhenUsed/>
    <w:rsid w:val="002366AC"/>
    <w:pPr>
      <w:keepLines w:val="0"/>
      <w:spacing w:before="0" w:after="100" w:line="259" w:lineRule="auto"/>
      <w:ind w:left="1320"/>
      <w:jc w:val="left"/>
    </w:pPr>
    <w:rPr>
      <w:rFonts w:asciiTheme="minorHAnsi" w:eastAsiaTheme="minorEastAsia" w:hAnsiTheme="minorHAnsi" w:cstheme="minorBidi"/>
      <w:color w:val="auto"/>
      <w:sz w:val="22"/>
      <w:szCs w:val="22"/>
      <w:lang w:eastAsia="fr-FR"/>
    </w:rPr>
  </w:style>
  <w:style w:type="paragraph" w:styleId="TM8">
    <w:name w:val="toc 8"/>
    <w:basedOn w:val="Normal"/>
    <w:next w:val="Normal"/>
    <w:autoRedefine/>
    <w:uiPriority w:val="39"/>
    <w:unhideWhenUsed/>
    <w:rsid w:val="002366AC"/>
    <w:pPr>
      <w:keepLines w:val="0"/>
      <w:spacing w:before="0" w:after="100" w:line="259" w:lineRule="auto"/>
      <w:ind w:left="1540"/>
      <w:jc w:val="left"/>
    </w:pPr>
    <w:rPr>
      <w:rFonts w:asciiTheme="minorHAnsi" w:eastAsiaTheme="minorEastAsia" w:hAnsiTheme="minorHAnsi" w:cstheme="minorBidi"/>
      <w:color w:val="auto"/>
      <w:sz w:val="22"/>
      <w:szCs w:val="22"/>
      <w:lang w:eastAsia="fr-FR"/>
    </w:rPr>
  </w:style>
  <w:style w:type="paragraph" w:styleId="TM9">
    <w:name w:val="toc 9"/>
    <w:basedOn w:val="Normal"/>
    <w:next w:val="Normal"/>
    <w:autoRedefine/>
    <w:uiPriority w:val="39"/>
    <w:unhideWhenUsed/>
    <w:rsid w:val="002366AC"/>
    <w:pPr>
      <w:keepLines w:val="0"/>
      <w:spacing w:before="0" w:after="100" w:line="259" w:lineRule="auto"/>
      <w:ind w:left="1760"/>
      <w:jc w:val="left"/>
    </w:pPr>
    <w:rPr>
      <w:rFonts w:asciiTheme="minorHAnsi" w:eastAsiaTheme="minorEastAsia" w:hAnsiTheme="minorHAnsi" w:cstheme="minorBidi"/>
      <w:color w:val="auto"/>
      <w:sz w:val="22"/>
      <w:szCs w:val="22"/>
      <w:lang w:eastAsia="fr-FR"/>
    </w:rPr>
  </w:style>
  <w:style w:type="paragraph" w:customStyle="1" w:styleId="Titre2b">
    <w:name w:val="Titre 2b"/>
    <w:basedOn w:val="Titre2"/>
    <w:link w:val="Titre2bCar"/>
    <w:qFormat/>
    <w:rsid w:val="005228C2"/>
    <w:pPr>
      <w:keepNext w:val="0"/>
      <w:keepLines w:val="0"/>
      <w:pBdr>
        <w:top w:val="single" w:sz="24" w:space="1" w:color="DBE5F1"/>
        <w:left w:val="single" w:sz="24" w:space="4" w:color="DBE5F1"/>
        <w:bottom w:val="single" w:sz="24" w:space="1" w:color="DBE5F1"/>
        <w:right w:val="single" w:sz="24" w:space="4" w:color="DBE5F1"/>
      </w:pBdr>
      <w:shd w:val="clear" w:color="auto" w:fill="DBE5F1"/>
      <w:spacing w:before="200" w:after="0" w:line="276" w:lineRule="auto"/>
      <w:ind w:left="1440" w:hanging="360"/>
    </w:pPr>
    <w:rPr>
      <w:rFonts w:ascii="Calibri" w:hAnsi="Calibri"/>
      <w:b/>
      <w:bCs w:val="0"/>
      <w:caps/>
      <w:color w:val="17365D"/>
      <w:spacing w:val="15"/>
      <w:sz w:val="22"/>
      <w:szCs w:val="22"/>
    </w:rPr>
  </w:style>
  <w:style w:type="paragraph" w:customStyle="1" w:styleId="Corps">
    <w:name w:val="Corps"/>
    <w:basedOn w:val="Normal"/>
    <w:autoRedefine/>
    <w:rsid w:val="005228C2"/>
    <w:pPr>
      <w:keepNext/>
      <w:keepLines w:val="0"/>
      <w:tabs>
        <w:tab w:val="left" w:pos="1843"/>
      </w:tabs>
      <w:ind w:left="1800" w:right="226"/>
      <w:jc w:val="left"/>
    </w:pPr>
    <w:rPr>
      <w:rFonts w:eastAsia="Times New Roman" w:cs="Times New Roman"/>
      <w:b/>
      <w:snapToGrid w:val="0"/>
      <w:color w:val="auto"/>
      <w:sz w:val="24"/>
      <w:szCs w:val="24"/>
      <w:lang w:eastAsia="fr-FR"/>
    </w:rPr>
  </w:style>
  <w:style w:type="character" w:customStyle="1" w:styleId="Titre2bCar">
    <w:name w:val="Titre 2b Car"/>
    <w:basedOn w:val="Policepardfaut"/>
    <w:link w:val="Titre2b"/>
    <w:rsid w:val="005228C2"/>
    <w:rPr>
      <w:rFonts w:ascii="Calibri" w:eastAsia="Times New Roman" w:hAnsi="Calibri" w:cs="Times New Roman"/>
      <w:b/>
      <w:caps/>
      <w:color w:val="17365D"/>
      <w:spacing w:val="15"/>
      <w:sz w:val="22"/>
      <w:szCs w:val="22"/>
      <w:shd w:val="clear" w:color="auto" w:fill="DBE5F1"/>
      <w:lang w:eastAsia="en-US"/>
    </w:rPr>
  </w:style>
  <w:style w:type="paragraph" w:customStyle="1" w:styleId="EmailStyle15">
    <w:name w:val="EmailStyle15"/>
    <w:basedOn w:val="Normal"/>
    <w:next w:val="Normal"/>
    <w:rsid w:val="00CF735A"/>
    <w:pPr>
      <w:keepLines w:val="0"/>
      <w:numPr>
        <w:numId w:val="16"/>
      </w:numPr>
      <w:spacing w:before="200" w:after="200" w:line="288" w:lineRule="auto"/>
      <w:jc w:val="left"/>
      <w:outlineLvl w:val="0"/>
    </w:pPr>
    <w:rPr>
      <w:rFonts w:ascii="CG Times" w:eastAsia="Times New Roman" w:hAnsi="CG Times" w:cs="Times New Roman"/>
      <w:b/>
      <w:caps/>
      <w:color w:val="auto"/>
      <w:sz w:val="22"/>
      <w:u w:val="single"/>
      <w:lang w:val="en-US"/>
    </w:rPr>
  </w:style>
  <w:style w:type="paragraph" w:customStyle="1" w:styleId="liste1">
    <w:name w:val="liste1"/>
    <w:basedOn w:val="Paragraphedeliste"/>
    <w:link w:val="liste1Car"/>
    <w:uiPriority w:val="99"/>
    <w:qFormat/>
    <w:rsid w:val="00CC48D5"/>
    <w:pPr>
      <w:numPr>
        <w:numId w:val="24"/>
      </w:numPr>
      <w:spacing w:before="120" w:after="120" w:line="276" w:lineRule="auto"/>
    </w:pPr>
    <w:rPr>
      <w:rFonts w:asciiTheme="minorHAnsi" w:eastAsiaTheme="minorHAnsi" w:hAnsiTheme="minorHAnsi" w:cstheme="minorBidi"/>
      <w:sz w:val="22"/>
      <w:szCs w:val="22"/>
      <w:lang w:eastAsia="en-US"/>
    </w:rPr>
  </w:style>
  <w:style w:type="character" w:customStyle="1" w:styleId="liste1Car">
    <w:name w:val="liste1 Car"/>
    <w:basedOn w:val="Policepardfaut"/>
    <w:link w:val="liste1"/>
    <w:uiPriority w:val="99"/>
    <w:rsid w:val="00CC48D5"/>
    <w:rPr>
      <w:rFonts w:asciiTheme="minorHAnsi" w:eastAsiaTheme="minorHAnsi" w:hAnsiTheme="minorHAnsi" w:cstheme="minorBidi"/>
      <w:sz w:val="22"/>
      <w:szCs w:val="22"/>
      <w:lang w:eastAsia="en-US"/>
    </w:rPr>
  </w:style>
  <w:style w:type="paragraph" w:customStyle="1" w:styleId="LISTE2">
    <w:name w:val="LISTE2"/>
    <w:basedOn w:val="liste1"/>
    <w:uiPriority w:val="99"/>
    <w:qFormat/>
    <w:rsid w:val="00CC48D5"/>
    <w:pPr>
      <w:numPr>
        <w:ilvl w:val="1"/>
      </w:numPr>
      <w:tabs>
        <w:tab w:val="num" w:pos="907"/>
      </w:tabs>
      <w:ind w:left="1491" w:hanging="357"/>
    </w:pPr>
  </w:style>
  <w:style w:type="paragraph" w:styleId="Rvision">
    <w:name w:val="Revision"/>
    <w:hidden/>
    <w:uiPriority w:val="99"/>
    <w:semiHidden/>
    <w:rsid w:val="00233B21"/>
    <w:rPr>
      <w:color w:val="3D3935"/>
      <w:lang w:eastAsia="en-US"/>
    </w:rPr>
  </w:style>
  <w:style w:type="table" w:customStyle="1" w:styleId="TableGrid">
    <w:name w:val="TableGrid"/>
    <w:rsid w:val="0005311E"/>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ormal1">
    <w:name w:val="Normal1"/>
    <w:rsid w:val="001E5DED"/>
    <w:pPr>
      <w:widowControl w:val="0"/>
      <w:jc w:val="both"/>
    </w:pPr>
    <w:rPr>
      <w:rFonts w:ascii="Times New Roman" w:eastAsia="Times New Roman" w:hAnsi="Times New Roman" w:cs="Times New Roman"/>
      <w:color w:val="000000"/>
      <w:sz w:val="16"/>
      <w:szCs w:val="16"/>
    </w:rPr>
  </w:style>
  <w:style w:type="paragraph" w:customStyle="1" w:styleId="OmniPage1">
    <w:name w:val="OmniPage #1"/>
    <w:basedOn w:val="Normal"/>
    <w:uiPriority w:val="99"/>
    <w:rsid w:val="0097438F"/>
    <w:pPr>
      <w:keepLines w:val="0"/>
      <w:spacing w:before="0" w:after="0" w:line="180" w:lineRule="exact"/>
      <w:jc w:val="left"/>
    </w:pPr>
    <w:rPr>
      <w:rFonts w:ascii="Times New Roman" w:eastAsia="Times New Roman" w:hAnsi="Times New Roman" w:cs="Times New Roman"/>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726360">
      <w:bodyDiv w:val="1"/>
      <w:marLeft w:val="0"/>
      <w:marRight w:val="0"/>
      <w:marTop w:val="0"/>
      <w:marBottom w:val="0"/>
      <w:divBdr>
        <w:top w:val="none" w:sz="0" w:space="0" w:color="auto"/>
        <w:left w:val="none" w:sz="0" w:space="0" w:color="auto"/>
        <w:bottom w:val="none" w:sz="0" w:space="0" w:color="auto"/>
        <w:right w:val="none" w:sz="0" w:space="0" w:color="auto"/>
      </w:divBdr>
    </w:div>
    <w:div w:id="1643342321">
      <w:bodyDiv w:val="1"/>
      <w:marLeft w:val="0"/>
      <w:marRight w:val="0"/>
      <w:marTop w:val="0"/>
      <w:marBottom w:val="0"/>
      <w:divBdr>
        <w:top w:val="none" w:sz="0" w:space="0" w:color="auto"/>
        <w:left w:val="none" w:sz="0" w:space="0" w:color="auto"/>
        <w:bottom w:val="none" w:sz="0" w:space="0" w:color="auto"/>
        <w:right w:val="none" w:sz="0" w:space="0" w:color="auto"/>
      </w:divBdr>
    </w:div>
    <w:div w:id="1645427074">
      <w:bodyDiv w:val="1"/>
      <w:marLeft w:val="0"/>
      <w:marRight w:val="0"/>
      <w:marTop w:val="0"/>
      <w:marBottom w:val="0"/>
      <w:divBdr>
        <w:top w:val="none" w:sz="0" w:space="0" w:color="auto"/>
        <w:left w:val="none" w:sz="0" w:space="0" w:color="auto"/>
        <w:bottom w:val="none" w:sz="0" w:space="0" w:color="auto"/>
        <w:right w:val="none" w:sz="0" w:space="0" w:color="auto"/>
      </w:divBdr>
    </w:div>
    <w:div w:id="188779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odel'O%202013\BOITE%20MODELO%202013_Fevrier\MODELES\OFFRES\A4%20RV\marche%20villes%20avec%20logo.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E026F-B50D-445A-A5D6-016F0C71A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marche villes avec logo.dotx</Template>
  <TotalTime>0</TotalTime>
  <Pages>1</Pages>
  <Words>2688</Words>
  <Characters>14785</Characters>
  <Application>Microsoft Office Word</Application>
  <DocSecurity>0</DocSecurity>
  <Lines>123</Lines>
  <Paragraphs>34</Paragraphs>
  <ScaleCrop>false</ScaleCrop>
  <HeadingPairs>
    <vt:vector size="4" baseType="variant">
      <vt:variant>
        <vt:lpstr>Titre</vt:lpstr>
      </vt:variant>
      <vt:variant>
        <vt:i4>1</vt:i4>
      </vt:variant>
      <vt:variant>
        <vt:lpstr>Titres</vt:lpstr>
      </vt:variant>
      <vt:variant>
        <vt:i4>22</vt:i4>
      </vt:variant>
    </vt:vector>
  </HeadingPairs>
  <TitlesOfParts>
    <vt:vector size="23" baseType="lpstr">
      <vt:lpstr/>
      <vt:lpstr>1 Pénalités relatives à la qualité de service sur les commandes de Lignes FTTH  </vt:lpstr>
      <vt:lpstr>    Conditions au versement des pénalités</vt:lpstr>
      <vt:lpstr>    1.2 	Formalisme de la demande </vt:lpstr>
      <vt:lpstr>2 	Pénalités à la charge de l’Usager</vt:lpstr>
      <vt:lpstr>    2.1 	Pénalités sur les commandes de mise en service de Ligne FTTH Passive </vt:lpstr>
      <vt:lpstr>        2.1.1 	Pénalités générales </vt:lpstr>
      <vt:lpstr>        2.1.2 Pénalités applicables uniquement en cas « réalisation des raccordements pa</vt:lpstr>
      <vt:lpstr>        2.1.2 Pénalités liées à des malfaçons au PM dans les cas de travaux de Pénétrant</vt:lpstr>
      <vt:lpstr>    2.2 	Pénalités SAV </vt:lpstr>
      <vt:lpstr>3 	Pénalités à la charge du Fournisseur </vt:lpstr>
      <vt:lpstr>    3.1 Pénalités sur les commandes de mise en service de Ligne FTTH Passive ou d’un</vt:lpstr>
      <vt:lpstr>    3.2 Pénalités sur les interventions SAV chez le client Final</vt:lpstr>
      <vt:lpstr>    3.3 	Pénalités de retard sur les commandes d’accès </vt:lpstr>
      <vt:lpstr>        3.3.1 Pénalités au titre du raccordement d’un Client Final par le Fournisseur</vt:lpstr>
      <vt:lpstr>        3.3.2 Pénalités de retard sur le compte-rendu de commande</vt:lpstr>
      <vt:lpstr>    3.4 	Pénalités relatives aux reprovisioning à froid </vt:lpstr>
      <vt:lpstr>    3.5 	Pénalités relatives aux liens PBO-PM</vt:lpstr>
      <vt:lpstr>    3.5.1 Pénalités pour dépassement du délai de rétablissement d’une Ligne FTTH san</vt:lpstr>
      <vt:lpstr>    3.5.2 Pénalités pour dépassement du délai de rétablissement d’une Ligne FTTH ave</vt:lpstr>
      <vt:lpstr>    3.6 	Pénalités relatives aux liens PM-NRO  </vt:lpstr>
      <vt:lpstr>    3.7 	Pénalités relatives à la température des NRO </vt:lpstr>
      <vt:lpstr>    3.8 	Pénalités relatives à l’Energie </vt:lpstr>
    </vt:vector>
  </TitlesOfParts>
  <Company>BOUYGUES-CONSTRUCTION</Company>
  <LinksUpToDate>false</LinksUpToDate>
  <CharactersWithSpaces>17439</CharactersWithSpaces>
  <SharedDoc>false</SharedDoc>
  <HLinks>
    <vt:vector size="276" baseType="variant">
      <vt:variant>
        <vt:i4>1769526</vt:i4>
      </vt:variant>
      <vt:variant>
        <vt:i4>272</vt:i4>
      </vt:variant>
      <vt:variant>
        <vt:i4>0</vt:i4>
      </vt:variant>
      <vt:variant>
        <vt:i4>5</vt:i4>
      </vt:variant>
      <vt:variant>
        <vt:lpwstr/>
      </vt:variant>
      <vt:variant>
        <vt:lpwstr>_Toc353568049</vt:lpwstr>
      </vt:variant>
      <vt:variant>
        <vt:i4>1769526</vt:i4>
      </vt:variant>
      <vt:variant>
        <vt:i4>266</vt:i4>
      </vt:variant>
      <vt:variant>
        <vt:i4>0</vt:i4>
      </vt:variant>
      <vt:variant>
        <vt:i4>5</vt:i4>
      </vt:variant>
      <vt:variant>
        <vt:lpwstr/>
      </vt:variant>
      <vt:variant>
        <vt:lpwstr>_Toc353568048</vt:lpwstr>
      </vt:variant>
      <vt:variant>
        <vt:i4>1769526</vt:i4>
      </vt:variant>
      <vt:variant>
        <vt:i4>260</vt:i4>
      </vt:variant>
      <vt:variant>
        <vt:i4>0</vt:i4>
      </vt:variant>
      <vt:variant>
        <vt:i4>5</vt:i4>
      </vt:variant>
      <vt:variant>
        <vt:lpwstr/>
      </vt:variant>
      <vt:variant>
        <vt:lpwstr>_Toc353568047</vt:lpwstr>
      </vt:variant>
      <vt:variant>
        <vt:i4>1769526</vt:i4>
      </vt:variant>
      <vt:variant>
        <vt:i4>254</vt:i4>
      </vt:variant>
      <vt:variant>
        <vt:i4>0</vt:i4>
      </vt:variant>
      <vt:variant>
        <vt:i4>5</vt:i4>
      </vt:variant>
      <vt:variant>
        <vt:lpwstr/>
      </vt:variant>
      <vt:variant>
        <vt:lpwstr>_Toc353568046</vt:lpwstr>
      </vt:variant>
      <vt:variant>
        <vt:i4>1769526</vt:i4>
      </vt:variant>
      <vt:variant>
        <vt:i4>248</vt:i4>
      </vt:variant>
      <vt:variant>
        <vt:i4>0</vt:i4>
      </vt:variant>
      <vt:variant>
        <vt:i4>5</vt:i4>
      </vt:variant>
      <vt:variant>
        <vt:lpwstr/>
      </vt:variant>
      <vt:variant>
        <vt:lpwstr>_Toc353568045</vt:lpwstr>
      </vt:variant>
      <vt:variant>
        <vt:i4>1769526</vt:i4>
      </vt:variant>
      <vt:variant>
        <vt:i4>242</vt:i4>
      </vt:variant>
      <vt:variant>
        <vt:i4>0</vt:i4>
      </vt:variant>
      <vt:variant>
        <vt:i4>5</vt:i4>
      </vt:variant>
      <vt:variant>
        <vt:lpwstr/>
      </vt:variant>
      <vt:variant>
        <vt:lpwstr>_Toc353568044</vt:lpwstr>
      </vt:variant>
      <vt:variant>
        <vt:i4>1769526</vt:i4>
      </vt:variant>
      <vt:variant>
        <vt:i4>236</vt:i4>
      </vt:variant>
      <vt:variant>
        <vt:i4>0</vt:i4>
      </vt:variant>
      <vt:variant>
        <vt:i4>5</vt:i4>
      </vt:variant>
      <vt:variant>
        <vt:lpwstr/>
      </vt:variant>
      <vt:variant>
        <vt:lpwstr>_Toc353568043</vt:lpwstr>
      </vt:variant>
      <vt:variant>
        <vt:i4>1769526</vt:i4>
      </vt:variant>
      <vt:variant>
        <vt:i4>230</vt:i4>
      </vt:variant>
      <vt:variant>
        <vt:i4>0</vt:i4>
      </vt:variant>
      <vt:variant>
        <vt:i4>5</vt:i4>
      </vt:variant>
      <vt:variant>
        <vt:lpwstr/>
      </vt:variant>
      <vt:variant>
        <vt:lpwstr>_Toc353568042</vt:lpwstr>
      </vt:variant>
      <vt:variant>
        <vt:i4>1769526</vt:i4>
      </vt:variant>
      <vt:variant>
        <vt:i4>224</vt:i4>
      </vt:variant>
      <vt:variant>
        <vt:i4>0</vt:i4>
      </vt:variant>
      <vt:variant>
        <vt:i4>5</vt:i4>
      </vt:variant>
      <vt:variant>
        <vt:lpwstr/>
      </vt:variant>
      <vt:variant>
        <vt:lpwstr>_Toc353568041</vt:lpwstr>
      </vt:variant>
      <vt:variant>
        <vt:i4>1769526</vt:i4>
      </vt:variant>
      <vt:variant>
        <vt:i4>218</vt:i4>
      </vt:variant>
      <vt:variant>
        <vt:i4>0</vt:i4>
      </vt:variant>
      <vt:variant>
        <vt:i4>5</vt:i4>
      </vt:variant>
      <vt:variant>
        <vt:lpwstr/>
      </vt:variant>
      <vt:variant>
        <vt:lpwstr>_Toc353568040</vt:lpwstr>
      </vt:variant>
      <vt:variant>
        <vt:i4>1835062</vt:i4>
      </vt:variant>
      <vt:variant>
        <vt:i4>212</vt:i4>
      </vt:variant>
      <vt:variant>
        <vt:i4>0</vt:i4>
      </vt:variant>
      <vt:variant>
        <vt:i4>5</vt:i4>
      </vt:variant>
      <vt:variant>
        <vt:lpwstr/>
      </vt:variant>
      <vt:variant>
        <vt:lpwstr>_Toc353568039</vt:lpwstr>
      </vt:variant>
      <vt:variant>
        <vt:i4>1835062</vt:i4>
      </vt:variant>
      <vt:variant>
        <vt:i4>206</vt:i4>
      </vt:variant>
      <vt:variant>
        <vt:i4>0</vt:i4>
      </vt:variant>
      <vt:variant>
        <vt:i4>5</vt:i4>
      </vt:variant>
      <vt:variant>
        <vt:lpwstr/>
      </vt:variant>
      <vt:variant>
        <vt:lpwstr>_Toc353568038</vt:lpwstr>
      </vt:variant>
      <vt:variant>
        <vt:i4>1835062</vt:i4>
      </vt:variant>
      <vt:variant>
        <vt:i4>200</vt:i4>
      </vt:variant>
      <vt:variant>
        <vt:i4>0</vt:i4>
      </vt:variant>
      <vt:variant>
        <vt:i4>5</vt:i4>
      </vt:variant>
      <vt:variant>
        <vt:lpwstr/>
      </vt:variant>
      <vt:variant>
        <vt:lpwstr>_Toc353568037</vt:lpwstr>
      </vt:variant>
      <vt:variant>
        <vt:i4>1835062</vt:i4>
      </vt:variant>
      <vt:variant>
        <vt:i4>194</vt:i4>
      </vt:variant>
      <vt:variant>
        <vt:i4>0</vt:i4>
      </vt:variant>
      <vt:variant>
        <vt:i4>5</vt:i4>
      </vt:variant>
      <vt:variant>
        <vt:lpwstr/>
      </vt:variant>
      <vt:variant>
        <vt:lpwstr>_Toc353568036</vt:lpwstr>
      </vt:variant>
      <vt:variant>
        <vt:i4>1835062</vt:i4>
      </vt:variant>
      <vt:variant>
        <vt:i4>188</vt:i4>
      </vt:variant>
      <vt:variant>
        <vt:i4>0</vt:i4>
      </vt:variant>
      <vt:variant>
        <vt:i4>5</vt:i4>
      </vt:variant>
      <vt:variant>
        <vt:lpwstr/>
      </vt:variant>
      <vt:variant>
        <vt:lpwstr>_Toc353568035</vt:lpwstr>
      </vt:variant>
      <vt:variant>
        <vt:i4>1835062</vt:i4>
      </vt:variant>
      <vt:variant>
        <vt:i4>182</vt:i4>
      </vt:variant>
      <vt:variant>
        <vt:i4>0</vt:i4>
      </vt:variant>
      <vt:variant>
        <vt:i4>5</vt:i4>
      </vt:variant>
      <vt:variant>
        <vt:lpwstr/>
      </vt:variant>
      <vt:variant>
        <vt:lpwstr>_Toc353568034</vt:lpwstr>
      </vt:variant>
      <vt:variant>
        <vt:i4>1835062</vt:i4>
      </vt:variant>
      <vt:variant>
        <vt:i4>176</vt:i4>
      </vt:variant>
      <vt:variant>
        <vt:i4>0</vt:i4>
      </vt:variant>
      <vt:variant>
        <vt:i4>5</vt:i4>
      </vt:variant>
      <vt:variant>
        <vt:lpwstr/>
      </vt:variant>
      <vt:variant>
        <vt:lpwstr>_Toc353568033</vt:lpwstr>
      </vt:variant>
      <vt:variant>
        <vt:i4>1835062</vt:i4>
      </vt:variant>
      <vt:variant>
        <vt:i4>170</vt:i4>
      </vt:variant>
      <vt:variant>
        <vt:i4>0</vt:i4>
      </vt:variant>
      <vt:variant>
        <vt:i4>5</vt:i4>
      </vt:variant>
      <vt:variant>
        <vt:lpwstr/>
      </vt:variant>
      <vt:variant>
        <vt:lpwstr>_Toc353568032</vt:lpwstr>
      </vt:variant>
      <vt:variant>
        <vt:i4>1835062</vt:i4>
      </vt:variant>
      <vt:variant>
        <vt:i4>164</vt:i4>
      </vt:variant>
      <vt:variant>
        <vt:i4>0</vt:i4>
      </vt:variant>
      <vt:variant>
        <vt:i4>5</vt:i4>
      </vt:variant>
      <vt:variant>
        <vt:lpwstr/>
      </vt:variant>
      <vt:variant>
        <vt:lpwstr>_Toc353568031</vt:lpwstr>
      </vt:variant>
      <vt:variant>
        <vt:i4>1835062</vt:i4>
      </vt:variant>
      <vt:variant>
        <vt:i4>158</vt:i4>
      </vt:variant>
      <vt:variant>
        <vt:i4>0</vt:i4>
      </vt:variant>
      <vt:variant>
        <vt:i4>5</vt:i4>
      </vt:variant>
      <vt:variant>
        <vt:lpwstr/>
      </vt:variant>
      <vt:variant>
        <vt:lpwstr>_Toc353568030</vt:lpwstr>
      </vt:variant>
      <vt:variant>
        <vt:i4>1900598</vt:i4>
      </vt:variant>
      <vt:variant>
        <vt:i4>152</vt:i4>
      </vt:variant>
      <vt:variant>
        <vt:i4>0</vt:i4>
      </vt:variant>
      <vt:variant>
        <vt:i4>5</vt:i4>
      </vt:variant>
      <vt:variant>
        <vt:lpwstr/>
      </vt:variant>
      <vt:variant>
        <vt:lpwstr>_Toc353568029</vt:lpwstr>
      </vt:variant>
      <vt:variant>
        <vt:i4>1900598</vt:i4>
      </vt:variant>
      <vt:variant>
        <vt:i4>146</vt:i4>
      </vt:variant>
      <vt:variant>
        <vt:i4>0</vt:i4>
      </vt:variant>
      <vt:variant>
        <vt:i4>5</vt:i4>
      </vt:variant>
      <vt:variant>
        <vt:lpwstr/>
      </vt:variant>
      <vt:variant>
        <vt:lpwstr>_Toc353568028</vt:lpwstr>
      </vt:variant>
      <vt:variant>
        <vt:i4>1900598</vt:i4>
      </vt:variant>
      <vt:variant>
        <vt:i4>140</vt:i4>
      </vt:variant>
      <vt:variant>
        <vt:i4>0</vt:i4>
      </vt:variant>
      <vt:variant>
        <vt:i4>5</vt:i4>
      </vt:variant>
      <vt:variant>
        <vt:lpwstr/>
      </vt:variant>
      <vt:variant>
        <vt:lpwstr>_Toc353568027</vt:lpwstr>
      </vt:variant>
      <vt:variant>
        <vt:i4>1900598</vt:i4>
      </vt:variant>
      <vt:variant>
        <vt:i4>134</vt:i4>
      </vt:variant>
      <vt:variant>
        <vt:i4>0</vt:i4>
      </vt:variant>
      <vt:variant>
        <vt:i4>5</vt:i4>
      </vt:variant>
      <vt:variant>
        <vt:lpwstr/>
      </vt:variant>
      <vt:variant>
        <vt:lpwstr>_Toc353568026</vt:lpwstr>
      </vt:variant>
      <vt:variant>
        <vt:i4>1900598</vt:i4>
      </vt:variant>
      <vt:variant>
        <vt:i4>128</vt:i4>
      </vt:variant>
      <vt:variant>
        <vt:i4>0</vt:i4>
      </vt:variant>
      <vt:variant>
        <vt:i4>5</vt:i4>
      </vt:variant>
      <vt:variant>
        <vt:lpwstr/>
      </vt:variant>
      <vt:variant>
        <vt:lpwstr>_Toc353568025</vt:lpwstr>
      </vt:variant>
      <vt:variant>
        <vt:i4>1900598</vt:i4>
      </vt:variant>
      <vt:variant>
        <vt:i4>122</vt:i4>
      </vt:variant>
      <vt:variant>
        <vt:i4>0</vt:i4>
      </vt:variant>
      <vt:variant>
        <vt:i4>5</vt:i4>
      </vt:variant>
      <vt:variant>
        <vt:lpwstr/>
      </vt:variant>
      <vt:variant>
        <vt:lpwstr>_Toc353568024</vt:lpwstr>
      </vt:variant>
      <vt:variant>
        <vt:i4>1900598</vt:i4>
      </vt:variant>
      <vt:variant>
        <vt:i4>116</vt:i4>
      </vt:variant>
      <vt:variant>
        <vt:i4>0</vt:i4>
      </vt:variant>
      <vt:variant>
        <vt:i4>5</vt:i4>
      </vt:variant>
      <vt:variant>
        <vt:lpwstr/>
      </vt:variant>
      <vt:variant>
        <vt:lpwstr>_Toc353568023</vt:lpwstr>
      </vt:variant>
      <vt:variant>
        <vt:i4>1900598</vt:i4>
      </vt:variant>
      <vt:variant>
        <vt:i4>110</vt:i4>
      </vt:variant>
      <vt:variant>
        <vt:i4>0</vt:i4>
      </vt:variant>
      <vt:variant>
        <vt:i4>5</vt:i4>
      </vt:variant>
      <vt:variant>
        <vt:lpwstr/>
      </vt:variant>
      <vt:variant>
        <vt:lpwstr>_Toc353568022</vt:lpwstr>
      </vt:variant>
      <vt:variant>
        <vt:i4>1900598</vt:i4>
      </vt:variant>
      <vt:variant>
        <vt:i4>104</vt:i4>
      </vt:variant>
      <vt:variant>
        <vt:i4>0</vt:i4>
      </vt:variant>
      <vt:variant>
        <vt:i4>5</vt:i4>
      </vt:variant>
      <vt:variant>
        <vt:lpwstr/>
      </vt:variant>
      <vt:variant>
        <vt:lpwstr>_Toc353568021</vt:lpwstr>
      </vt:variant>
      <vt:variant>
        <vt:i4>1900598</vt:i4>
      </vt:variant>
      <vt:variant>
        <vt:i4>98</vt:i4>
      </vt:variant>
      <vt:variant>
        <vt:i4>0</vt:i4>
      </vt:variant>
      <vt:variant>
        <vt:i4>5</vt:i4>
      </vt:variant>
      <vt:variant>
        <vt:lpwstr/>
      </vt:variant>
      <vt:variant>
        <vt:lpwstr>_Toc353568020</vt:lpwstr>
      </vt:variant>
      <vt:variant>
        <vt:i4>1966134</vt:i4>
      </vt:variant>
      <vt:variant>
        <vt:i4>92</vt:i4>
      </vt:variant>
      <vt:variant>
        <vt:i4>0</vt:i4>
      </vt:variant>
      <vt:variant>
        <vt:i4>5</vt:i4>
      </vt:variant>
      <vt:variant>
        <vt:lpwstr/>
      </vt:variant>
      <vt:variant>
        <vt:lpwstr>_Toc353568019</vt:lpwstr>
      </vt:variant>
      <vt:variant>
        <vt:i4>1966134</vt:i4>
      </vt:variant>
      <vt:variant>
        <vt:i4>86</vt:i4>
      </vt:variant>
      <vt:variant>
        <vt:i4>0</vt:i4>
      </vt:variant>
      <vt:variant>
        <vt:i4>5</vt:i4>
      </vt:variant>
      <vt:variant>
        <vt:lpwstr/>
      </vt:variant>
      <vt:variant>
        <vt:lpwstr>_Toc353568018</vt:lpwstr>
      </vt:variant>
      <vt:variant>
        <vt:i4>1966134</vt:i4>
      </vt:variant>
      <vt:variant>
        <vt:i4>80</vt:i4>
      </vt:variant>
      <vt:variant>
        <vt:i4>0</vt:i4>
      </vt:variant>
      <vt:variant>
        <vt:i4>5</vt:i4>
      </vt:variant>
      <vt:variant>
        <vt:lpwstr/>
      </vt:variant>
      <vt:variant>
        <vt:lpwstr>_Toc353568017</vt:lpwstr>
      </vt:variant>
      <vt:variant>
        <vt:i4>1966134</vt:i4>
      </vt:variant>
      <vt:variant>
        <vt:i4>74</vt:i4>
      </vt:variant>
      <vt:variant>
        <vt:i4>0</vt:i4>
      </vt:variant>
      <vt:variant>
        <vt:i4>5</vt:i4>
      </vt:variant>
      <vt:variant>
        <vt:lpwstr/>
      </vt:variant>
      <vt:variant>
        <vt:lpwstr>_Toc353568016</vt:lpwstr>
      </vt:variant>
      <vt:variant>
        <vt:i4>1966134</vt:i4>
      </vt:variant>
      <vt:variant>
        <vt:i4>68</vt:i4>
      </vt:variant>
      <vt:variant>
        <vt:i4>0</vt:i4>
      </vt:variant>
      <vt:variant>
        <vt:i4>5</vt:i4>
      </vt:variant>
      <vt:variant>
        <vt:lpwstr/>
      </vt:variant>
      <vt:variant>
        <vt:lpwstr>_Toc353568015</vt:lpwstr>
      </vt:variant>
      <vt:variant>
        <vt:i4>1966134</vt:i4>
      </vt:variant>
      <vt:variant>
        <vt:i4>62</vt:i4>
      </vt:variant>
      <vt:variant>
        <vt:i4>0</vt:i4>
      </vt:variant>
      <vt:variant>
        <vt:i4>5</vt:i4>
      </vt:variant>
      <vt:variant>
        <vt:lpwstr/>
      </vt:variant>
      <vt:variant>
        <vt:lpwstr>_Toc353568014</vt:lpwstr>
      </vt:variant>
      <vt:variant>
        <vt:i4>1966134</vt:i4>
      </vt:variant>
      <vt:variant>
        <vt:i4>56</vt:i4>
      </vt:variant>
      <vt:variant>
        <vt:i4>0</vt:i4>
      </vt:variant>
      <vt:variant>
        <vt:i4>5</vt:i4>
      </vt:variant>
      <vt:variant>
        <vt:lpwstr/>
      </vt:variant>
      <vt:variant>
        <vt:lpwstr>_Toc353568013</vt:lpwstr>
      </vt:variant>
      <vt:variant>
        <vt:i4>1966134</vt:i4>
      </vt:variant>
      <vt:variant>
        <vt:i4>50</vt:i4>
      </vt:variant>
      <vt:variant>
        <vt:i4>0</vt:i4>
      </vt:variant>
      <vt:variant>
        <vt:i4>5</vt:i4>
      </vt:variant>
      <vt:variant>
        <vt:lpwstr/>
      </vt:variant>
      <vt:variant>
        <vt:lpwstr>_Toc353568012</vt:lpwstr>
      </vt:variant>
      <vt:variant>
        <vt:i4>1966134</vt:i4>
      </vt:variant>
      <vt:variant>
        <vt:i4>44</vt:i4>
      </vt:variant>
      <vt:variant>
        <vt:i4>0</vt:i4>
      </vt:variant>
      <vt:variant>
        <vt:i4>5</vt:i4>
      </vt:variant>
      <vt:variant>
        <vt:lpwstr/>
      </vt:variant>
      <vt:variant>
        <vt:lpwstr>_Toc353568011</vt:lpwstr>
      </vt:variant>
      <vt:variant>
        <vt:i4>1966134</vt:i4>
      </vt:variant>
      <vt:variant>
        <vt:i4>38</vt:i4>
      </vt:variant>
      <vt:variant>
        <vt:i4>0</vt:i4>
      </vt:variant>
      <vt:variant>
        <vt:i4>5</vt:i4>
      </vt:variant>
      <vt:variant>
        <vt:lpwstr/>
      </vt:variant>
      <vt:variant>
        <vt:lpwstr>_Toc353568010</vt:lpwstr>
      </vt:variant>
      <vt:variant>
        <vt:i4>2031670</vt:i4>
      </vt:variant>
      <vt:variant>
        <vt:i4>32</vt:i4>
      </vt:variant>
      <vt:variant>
        <vt:i4>0</vt:i4>
      </vt:variant>
      <vt:variant>
        <vt:i4>5</vt:i4>
      </vt:variant>
      <vt:variant>
        <vt:lpwstr/>
      </vt:variant>
      <vt:variant>
        <vt:lpwstr>_Toc353568009</vt:lpwstr>
      </vt:variant>
      <vt:variant>
        <vt:i4>2031670</vt:i4>
      </vt:variant>
      <vt:variant>
        <vt:i4>26</vt:i4>
      </vt:variant>
      <vt:variant>
        <vt:i4>0</vt:i4>
      </vt:variant>
      <vt:variant>
        <vt:i4>5</vt:i4>
      </vt:variant>
      <vt:variant>
        <vt:lpwstr/>
      </vt:variant>
      <vt:variant>
        <vt:lpwstr>_Toc353568008</vt:lpwstr>
      </vt:variant>
      <vt:variant>
        <vt:i4>2031670</vt:i4>
      </vt:variant>
      <vt:variant>
        <vt:i4>20</vt:i4>
      </vt:variant>
      <vt:variant>
        <vt:i4>0</vt:i4>
      </vt:variant>
      <vt:variant>
        <vt:i4>5</vt:i4>
      </vt:variant>
      <vt:variant>
        <vt:lpwstr/>
      </vt:variant>
      <vt:variant>
        <vt:lpwstr>_Toc353568007</vt:lpwstr>
      </vt:variant>
      <vt:variant>
        <vt:i4>2031670</vt:i4>
      </vt:variant>
      <vt:variant>
        <vt:i4>14</vt:i4>
      </vt:variant>
      <vt:variant>
        <vt:i4>0</vt:i4>
      </vt:variant>
      <vt:variant>
        <vt:i4>5</vt:i4>
      </vt:variant>
      <vt:variant>
        <vt:lpwstr/>
      </vt:variant>
      <vt:variant>
        <vt:lpwstr>_Toc353568006</vt:lpwstr>
      </vt:variant>
      <vt:variant>
        <vt:i4>2031670</vt:i4>
      </vt:variant>
      <vt:variant>
        <vt:i4>8</vt:i4>
      </vt:variant>
      <vt:variant>
        <vt:i4>0</vt:i4>
      </vt:variant>
      <vt:variant>
        <vt:i4>5</vt:i4>
      </vt:variant>
      <vt:variant>
        <vt:lpwstr/>
      </vt:variant>
      <vt:variant>
        <vt:lpwstr>_Toc353568005</vt:lpwstr>
      </vt:variant>
      <vt:variant>
        <vt:i4>2031670</vt:i4>
      </vt:variant>
      <vt:variant>
        <vt:i4>2</vt:i4>
      </vt:variant>
      <vt:variant>
        <vt:i4>0</vt:i4>
      </vt:variant>
      <vt:variant>
        <vt:i4>5</vt:i4>
      </vt:variant>
      <vt:variant>
        <vt:lpwstr/>
      </vt:variant>
      <vt:variant>
        <vt:lpwstr>_Toc353568004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AXIONE</dc:creator>
  <cp:keywords/>
  <dc:description/>
  <cp:lastModifiedBy>Axione</cp:lastModifiedBy>
  <cp:revision>46</cp:revision>
  <cp:lastPrinted>2018-01-26T10:39:00Z</cp:lastPrinted>
  <dcterms:created xsi:type="dcterms:W3CDTF">2018-03-05T11:10:00Z</dcterms:created>
  <dcterms:modified xsi:type="dcterms:W3CDTF">2020-03-31T12:07:00Z</dcterms:modified>
</cp:coreProperties>
</file>